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DE6" w:rsidRPr="00CC3DE6" w:rsidRDefault="00CC3DE6" w:rsidP="00CC3DE6">
      <w:pPr>
        <w:widowControl/>
        <w:spacing w:before="100" w:beforeAutospacing="1" w:after="100" w:afterAutospacing="1"/>
        <w:jc w:val="left"/>
        <w:rPr>
          <w:rFonts w:ascii="宋体" w:eastAsia="宋体" w:hAnsi="宋体" w:cs="宋体"/>
          <w:b/>
          <w:bCs/>
          <w:kern w:val="36"/>
          <w:sz w:val="48"/>
          <w:szCs w:val="48"/>
        </w:rPr>
      </w:pPr>
      <w:bookmarkStart w:id="0" w:name="OLE_LINK1"/>
      <w:bookmarkStart w:id="1" w:name="OLE_LINK2"/>
      <w:r w:rsidRPr="00CC3DE6">
        <w:rPr>
          <w:rFonts w:ascii="宋体" w:eastAsia="宋体" w:hAnsi="宋体" w:cs="宋体"/>
          <w:b/>
          <w:bCs/>
          <w:kern w:val="36"/>
          <w:sz w:val="48"/>
          <w:szCs w:val="48"/>
        </w:rPr>
        <w:t>Sophisticated ransomware: New tactics to maximize profit</w:t>
      </w:r>
    </w:p>
    <w:p w:rsidR="00CC3DE6" w:rsidRDefault="00990713" w:rsidP="0025372E">
      <w:pPr>
        <w:widowControl/>
        <w:spacing w:before="100" w:beforeAutospacing="1" w:after="100" w:afterAutospacing="1"/>
        <w:jc w:val="left"/>
        <w:rPr>
          <w:rFonts w:ascii="宋体" w:eastAsia="宋体" w:hAnsi="宋体" w:cs="宋体"/>
          <w:bCs/>
          <w:kern w:val="0"/>
          <w:sz w:val="24"/>
          <w:szCs w:val="24"/>
        </w:rPr>
      </w:pPr>
      <w:r w:rsidRPr="00990713">
        <w:rPr>
          <w:rFonts w:ascii="宋体" w:eastAsia="宋体" w:hAnsi="宋体" w:cs="宋体"/>
          <w:b/>
          <w:bCs/>
          <w:kern w:val="36"/>
          <w:sz w:val="48"/>
          <w:szCs w:val="48"/>
        </w:rPr>
        <w:br/>
      </w:r>
      <w:bookmarkStart w:id="2" w:name="OLE_LINK3"/>
      <w:bookmarkStart w:id="3" w:name="OLE_LINK4"/>
      <w:bookmarkStart w:id="4" w:name="OLE_LINK5"/>
      <w:bookmarkStart w:id="5" w:name="OLE_LINK99"/>
      <w:bookmarkStart w:id="6" w:name="OLE_LINK8"/>
      <w:bookmarkEnd w:id="0"/>
      <w:bookmarkEnd w:id="1"/>
      <w:r w:rsidR="00CC3DE6" w:rsidRPr="00CC3DE6">
        <w:rPr>
          <w:rFonts w:ascii="宋体" w:eastAsia="宋体" w:hAnsi="宋体" w:cs="宋体"/>
          <w:bCs/>
          <w:kern w:val="0"/>
          <w:sz w:val="24"/>
          <w:szCs w:val="24"/>
        </w:rPr>
        <w:t xml:space="preserve">Organizations are unprepared for future strains of more sophisticated ransomware, according to the Cisco 2016 Midyear Cybersecurity Report. </w:t>
      </w:r>
      <w:bookmarkStart w:id="7" w:name="OLE_LINK9"/>
      <w:r w:rsidR="00CC3DE6" w:rsidRPr="00CC3DE6">
        <w:rPr>
          <w:rFonts w:ascii="宋体" w:eastAsia="宋体" w:hAnsi="宋体" w:cs="宋体"/>
          <w:bCs/>
          <w:kern w:val="0"/>
          <w:sz w:val="24"/>
          <w:szCs w:val="24"/>
        </w:rPr>
        <w:t>Fragile infrastructure, poor network hygiene, and slow detection rates are providing ample time and air cover for adversaries to operate.</w:t>
      </w:r>
    </w:p>
    <w:bookmarkEnd w:id="2"/>
    <w:bookmarkEnd w:id="3"/>
    <w:bookmarkEnd w:id="4"/>
    <w:bookmarkEnd w:id="6"/>
    <w:bookmarkEnd w:id="7"/>
    <w:p w:rsidR="00CC3DE6" w:rsidRDefault="00CC3DE6" w:rsidP="0025372E">
      <w:pPr>
        <w:widowControl/>
        <w:spacing w:before="100" w:beforeAutospacing="1" w:after="100" w:afterAutospacing="1"/>
        <w:jc w:val="left"/>
        <w:rPr>
          <w:rFonts w:ascii="宋体" w:eastAsia="宋体" w:hAnsi="宋体" w:cs="宋体"/>
          <w:bCs/>
          <w:kern w:val="0"/>
          <w:sz w:val="24"/>
          <w:szCs w:val="24"/>
        </w:rPr>
      </w:pPr>
      <w:r>
        <w:rPr>
          <w:rFonts w:ascii="宋体" w:eastAsia="宋体" w:hAnsi="宋体" w:cs="宋体" w:hint="eastAsia"/>
          <w:bCs/>
          <w:noProof/>
          <w:kern w:val="0"/>
          <w:sz w:val="24"/>
          <w:szCs w:val="24"/>
        </w:rPr>
        <w:drawing>
          <wp:inline distT="0" distB="0" distL="0" distR="0" wp14:anchorId="446847DF" wp14:editId="6F9A201C">
            <wp:extent cx="5274310" cy="4584700"/>
            <wp:effectExtent l="0" t="0" r="25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sco-072016-1.jpg"/>
                    <pic:cNvPicPr/>
                  </pic:nvPicPr>
                  <pic:blipFill>
                    <a:blip r:embed="rId8">
                      <a:extLst>
                        <a:ext uri="{28A0092B-C50C-407E-A947-70E740481C1C}">
                          <a14:useLocalDpi xmlns:a14="http://schemas.microsoft.com/office/drawing/2010/main" val="0"/>
                        </a:ext>
                      </a:extLst>
                    </a:blip>
                    <a:stretch>
                      <a:fillRect/>
                    </a:stretch>
                  </pic:blipFill>
                  <pic:spPr>
                    <a:xfrm>
                      <a:off x="0" y="0"/>
                      <a:ext cx="5274310" cy="4584700"/>
                    </a:xfrm>
                    <a:prstGeom prst="rect">
                      <a:avLst/>
                    </a:prstGeom>
                  </pic:spPr>
                </pic:pic>
              </a:graphicData>
            </a:graphic>
          </wp:inline>
        </w:drawing>
      </w:r>
    </w:p>
    <w:p w:rsidR="00CC3DE6" w:rsidRDefault="00CC3DE6" w:rsidP="00CC3DE6">
      <w:pPr>
        <w:widowControl/>
        <w:spacing w:before="100" w:beforeAutospacing="1" w:after="100" w:afterAutospacing="1"/>
        <w:ind w:firstLineChars="600" w:firstLine="1440"/>
        <w:jc w:val="left"/>
        <w:rPr>
          <w:rFonts w:ascii="宋体" w:eastAsia="宋体" w:hAnsi="宋体" w:cs="宋体"/>
          <w:bCs/>
          <w:kern w:val="0"/>
          <w:sz w:val="24"/>
          <w:szCs w:val="24"/>
        </w:rPr>
      </w:pPr>
      <w:bookmarkStart w:id="8" w:name="OLE_LINK10"/>
      <w:bookmarkStart w:id="9" w:name="OLE_LINK11"/>
      <w:r w:rsidRPr="00CC3DE6">
        <w:rPr>
          <w:rFonts w:ascii="宋体" w:eastAsia="宋体" w:hAnsi="宋体" w:cs="宋体"/>
          <w:bCs/>
          <w:kern w:val="0"/>
          <w:sz w:val="24"/>
          <w:szCs w:val="24"/>
        </w:rPr>
        <w:t>Top 10 malware families detected by month</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10" w:name="OLE_LINK12"/>
      <w:bookmarkStart w:id="11" w:name="OLE_LINK13"/>
      <w:bookmarkEnd w:id="8"/>
      <w:bookmarkEnd w:id="9"/>
      <w:r w:rsidRPr="00CC3DE6">
        <w:rPr>
          <w:rFonts w:ascii="宋体" w:eastAsia="宋体" w:hAnsi="宋体" w:cs="宋体"/>
          <w:bCs/>
          <w:kern w:val="0"/>
          <w:sz w:val="24"/>
          <w:szCs w:val="24"/>
        </w:rPr>
        <w:t xml:space="preserve">So far in 2016, ransomware has become the most profitable malware type in history. Cisco expects to see this trend continue with even more destructive ransomware that can spread by </w:t>
      </w:r>
      <w:proofErr w:type="gramStart"/>
      <w:r w:rsidRPr="00CC3DE6">
        <w:rPr>
          <w:rFonts w:ascii="宋体" w:eastAsia="宋体" w:hAnsi="宋体" w:cs="宋体"/>
          <w:bCs/>
          <w:kern w:val="0"/>
          <w:sz w:val="24"/>
          <w:szCs w:val="24"/>
        </w:rPr>
        <w:t>itself</w:t>
      </w:r>
      <w:proofErr w:type="gramEnd"/>
      <w:r w:rsidRPr="00CC3DE6">
        <w:rPr>
          <w:rFonts w:ascii="宋体" w:eastAsia="宋体" w:hAnsi="宋体" w:cs="宋体"/>
          <w:bCs/>
          <w:kern w:val="0"/>
          <w:sz w:val="24"/>
          <w:szCs w:val="24"/>
        </w:rPr>
        <w:t xml:space="preserve"> and hold entire networks, and therefore companies, hostage. New modular strains of ransomware will be able to quickly switch tactics to maximize efficiency. For example, future ransomware attacks will evade detection by being able to limit CPU </w:t>
      </w:r>
      <w:r w:rsidRPr="00CC3DE6">
        <w:rPr>
          <w:rFonts w:ascii="宋体" w:eastAsia="宋体" w:hAnsi="宋体" w:cs="宋体"/>
          <w:bCs/>
          <w:kern w:val="0"/>
          <w:sz w:val="24"/>
          <w:szCs w:val="24"/>
        </w:rPr>
        <w:lastRenderedPageBreak/>
        <w:t>usage and refrain from command-and-control actions. These new ransomware strains will spread faster and self-replicate within organizations before coordinating ransom activities.</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12" w:name="OLE_LINK14"/>
      <w:bookmarkEnd w:id="10"/>
      <w:bookmarkEnd w:id="11"/>
      <w:r w:rsidRPr="00CC3DE6">
        <w:rPr>
          <w:rFonts w:ascii="宋体" w:eastAsia="宋体" w:hAnsi="宋体" w:cs="宋体"/>
          <w:bCs/>
          <w:kern w:val="0"/>
          <w:sz w:val="24"/>
          <w:szCs w:val="24"/>
        </w:rPr>
        <w:t xml:space="preserve">“The truth is that many </w:t>
      </w:r>
      <w:proofErr w:type="spellStart"/>
      <w:r w:rsidRPr="00CC3DE6">
        <w:rPr>
          <w:rFonts w:ascii="宋体" w:eastAsia="宋体" w:hAnsi="宋体" w:cs="宋体"/>
          <w:bCs/>
          <w:kern w:val="0"/>
          <w:sz w:val="24"/>
          <w:szCs w:val="24"/>
        </w:rPr>
        <w:t>organisations</w:t>
      </w:r>
      <w:proofErr w:type="spellEnd"/>
      <w:r w:rsidRPr="00CC3DE6">
        <w:rPr>
          <w:rFonts w:ascii="宋体" w:eastAsia="宋体" w:hAnsi="宋体" w:cs="宋体"/>
          <w:bCs/>
          <w:kern w:val="0"/>
          <w:sz w:val="24"/>
          <w:szCs w:val="24"/>
        </w:rPr>
        <w:t xml:space="preserve"> probably don’t see themselves as ‘high value targets’ for attackers and it’s likely that they have very minimal protection or staff training and awareness. However, many malicious actors will consider these businesses as easy targets and will look to hold </w:t>
      </w:r>
      <w:proofErr w:type="spellStart"/>
      <w:r w:rsidRPr="00CC3DE6">
        <w:rPr>
          <w:rFonts w:ascii="宋体" w:eastAsia="宋体" w:hAnsi="宋体" w:cs="宋体"/>
          <w:bCs/>
          <w:kern w:val="0"/>
          <w:sz w:val="24"/>
          <w:szCs w:val="24"/>
        </w:rPr>
        <w:t>organisations</w:t>
      </w:r>
      <w:proofErr w:type="spellEnd"/>
      <w:r w:rsidRPr="00CC3DE6">
        <w:rPr>
          <w:rFonts w:ascii="宋体" w:eastAsia="宋体" w:hAnsi="宋体" w:cs="宋体"/>
          <w:bCs/>
          <w:kern w:val="0"/>
          <w:sz w:val="24"/>
          <w:szCs w:val="24"/>
        </w:rPr>
        <w:t xml:space="preserve"> to ransom through a ‘soft attack’ that compromises its data,” Rob Norris, Director of Enterprise &amp; Cyber Security in EMEIA at Fujitsu, told Help Net Security.</w:t>
      </w:r>
    </w:p>
    <w:bookmarkEnd w:id="12"/>
    <w:p w:rsidR="00CC3DE6" w:rsidRPr="00CC3DE6" w:rsidRDefault="00CC3DE6" w:rsidP="00CC3DE6">
      <w:pPr>
        <w:widowControl/>
        <w:spacing w:before="100" w:beforeAutospacing="1" w:after="100" w:afterAutospacing="1"/>
        <w:jc w:val="left"/>
        <w:rPr>
          <w:rFonts w:ascii="宋体" w:eastAsia="宋体" w:hAnsi="宋体" w:cs="宋体"/>
          <w:b/>
          <w:bCs/>
          <w:kern w:val="0"/>
          <w:sz w:val="24"/>
          <w:szCs w:val="24"/>
        </w:rPr>
      </w:pPr>
      <w:r w:rsidRPr="00CC3DE6">
        <w:rPr>
          <w:rFonts w:ascii="宋体" w:eastAsia="宋体" w:hAnsi="宋体" w:cs="宋体"/>
          <w:b/>
          <w:bCs/>
          <w:kern w:val="0"/>
          <w:sz w:val="24"/>
          <w:szCs w:val="24"/>
        </w:rPr>
        <w:t>Visibility challenges</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13" w:name="OLE_LINK15"/>
      <w:bookmarkStart w:id="14" w:name="OLE_LINK16"/>
      <w:r w:rsidRPr="00CC3DE6">
        <w:rPr>
          <w:rFonts w:ascii="宋体" w:eastAsia="宋体" w:hAnsi="宋体" w:cs="宋体"/>
          <w:bCs/>
          <w:kern w:val="0"/>
          <w:sz w:val="24"/>
          <w:szCs w:val="24"/>
        </w:rPr>
        <w:t>Visibility across the network and endpoints remains a primary challenge. On average, organizations take up to 200 days to identify new threats. Cisco’s median time to detection (TTD) continues to outpace the industry, hitting a new low of approximately 13 hours to detect previously unknown compromises for the six months ending in April 2016.</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15" w:name="OLE_LINK17"/>
      <w:bookmarkStart w:id="16" w:name="OLE_LINK18"/>
      <w:bookmarkEnd w:id="13"/>
      <w:bookmarkEnd w:id="14"/>
      <w:r w:rsidRPr="00CC3DE6">
        <w:rPr>
          <w:rFonts w:ascii="宋体" w:eastAsia="宋体" w:hAnsi="宋体" w:cs="宋体"/>
          <w:bCs/>
          <w:kern w:val="0"/>
          <w:sz w:val="24"/>
          <w:szCs w:val="24"/>
        </w:rPr>
        <w:t>This result is down from 17.5 hours for the period ending in October 2015. Faster time to detection of threats is critical to constrain attackers’ operational space and minimize damage from intrusions. This figure is based on opt-in security telemetry gathered from Cisco security products deployed worldwide.</w:t>
      </w:r>
    </w:p>
    <w:bookmarkEnd w:id="15"/>
    <w:bookmarkEnd w:id="16"/>
    <w:p w:rsidR="00CC3DE6" w:rsidRPr="00CC3DE6" w:rsidRDefault="00CC3DE6" w:rsidP="00CC3DE6">
      <w:pPr>
        <w:widowControl/>
        <w:spacing w:before="100" w:beforeAutospacing="1" w:after="100" w:afterAutospacing="1"/>
        <w:jc w:val="left"/>
        <w:rPr>
          <w:rFonts w:ascii="宋体" w:eastAsia="宋体" w:hAnsi="宋体" w:cs="宋体"/>
          <w:b/>
          <w:bCs/>
          <w:kern w:val="0"/>
          <w:sz w:val="24"/>
          <w:szCs w:val="24"/>
        </w:rPr>
      </w:pPr>
      <w:r w:rsidRPr="00CC3DE6">
        <w:rPr>
          <w:rFonts w:ascii="宋体" w:eastAsia="宋体" w:hAnsi="宋体" w:cs="宋体"/>
          <w:b/>
          <w:bCs/>
          <w:kern w:val="0"/>
          <w:sz w:val="24"/>
          <w:szCs w:val="24"/>
        </w:rPr>
        <w:t>The underground continues to innovate</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17" w:name="OLE_LINK19"/>
      <w:bookmarkStart w:id="18" w:name="OLE_LINK20"/>
      <w:bookmarkEnd w:id="5"/>
      <w:r w:rsidRPr="00CC3DE6">
        <w:rPr>
          <w:rFonts w:ascii="宋体" w:eastAsia="宋体" w:hAnsi="宋体" w:cs="宋体"/>
          <w:bCs/>
          <w:kern w:val="0"/>
          <w:sz w:val="24"/>
          <w:szCs w:val="24"/>
        </w:rPr>
        <w:t>As attackers innovate, many defenders continue to struggle with maintaining the security of their devices and systems. Unsupported and unpatched systems create additional opportunities for attackers to easily gain access, remain undetected, and maximize damage and profits. The Cisco 2016 Midyear Cybersecurity Report shows that this challenge persists on a global scale</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19" w:name="OLE_LINK21"/>
      <w:bookmarkEnd w:id="17"/>
      <w:bookmarkEnd w:id="18"/>
      <w:r w:rsidRPr="00CC3DE6">
        <w:rPr>
          <w:rFonts w:ascii="宋体" w:eastAsia="宋体" w:hAnsi="宋体" w:cs="宋体"/>
          <w:bCs/>
          <w:kern w:val="0"/>
          <w:sz w:val="24"/>
          <w:szCs w:val="24"/>
        </w:rPr>
        <w:t>While organizations in critical industries such as healthcare have experienced a significant uptick in attacks over the past several months, the report’s findings indicate that all vertical markets and global regions are being targeted. Clubs and organizations, charities and non-governmental organization (NGOs), and electronics businesses have all experienced an increase in attacks in the first half of 2016. On the world stage, geopolitical concerns include regulatory complexity and contradictory cybe</w:t>
      </w:r>
      <w:bookmarkStart w:id="20" w:name="_GoBack"/>
      <w:bookmarkEnd w:id="20"/>
      <w:r w:rsidRPr="00CC3DE6">
        <w:rPr>
          <w:rFonts w:ascii="宋体" w:eastAsia="宋体" w:hAnsi="宋体" w:cs="宋体"/>
          <w:bCs/>
          <w:kern w:val="0"/>
          <w:sz w:val="24"/>
          <w:szCs w:val="24"/>
        </w:rPr>
        <w:t>rsecurity policies by country. The need to control or access data may limit and conflict with international commerce in a sophisticated threat landscape.</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21" w:name="OLE_LINK22"/>
      <w:bookmarkStart w:id="22" w:name="OLE_LINK23"/>
      <w:bookmarkStart w:id="23" w:name="OLE_LINK24"/>
      <w:bookmarkStart w:id="24" w:name="OLE_LINK25"/>
      <w:bookmarkEnd w:id="19"/>
      <w:r w:rsidRPr="00CC3DE6">
        <w:rPr>
          <w:rFonts w:ascii="宋体" w:eastAsia="宋体" w:hAnsi="宋体" w:cs="宋体"/>
          <w:bCs/>
          <w:kern w:val="0"/>
          <w:sz w:val="24"/>
          <w:szCs w:val="24"/>
        </w:rPr>
        <w:lastRenderedPageBreak/>
        <w:t xml:space="preserve">“Cyber-criminals continue to be incredibly innovative, and more often than not have access to the same defensive technology as the networks they are attacking, so it is imperative for </w:t>
      </w:r>
      <w:proofErr w:type="spellStart"/>
      <w:r w:rsidRPr="00CC3DE6">
        <w:rPr>
          <w:rFonts w:ascii="宋体" w:eastAsia="宋体" w:hAnsi="宋体" w:cs="宋体"/>
          <w:bCs/>
          <w:kern w:val="0"/>
          <w:sz w:val="24"/>
          <w:szCs w:val="24"/>
        </w:rPr>
        <w:t>organisations</w:t>
      </w:r>
      <w:proofErr w:type="spellEnd"/>
      <w:r w:rsidRPr="00CC3DE6">
        <w:rPr>
          <w:rFonts w:ascii="宋体" w:eastAsia="宋体" w:hAnsi="宋体" w:cs="宋体"/>
          <w:bCs/>
          <w:kern w:val="0"/>
          <w:sz w:val="24"/>
          <w:szCs w:val="24"/>
        </w:rPr>
        <w:t xml:space="preserve"> to leverage their human security resources to proactively identify threats. This is key to decreasing time to detection, and can be the difference between stopping an attack in its tracks </w:t>
      </w:r>
      <w:proofErr w:type="gramStart"/>
      <w:r w:rsidRPr="00CC3DE6">
        <w:rPr>
          <w:rFonts w:ascii="宋体" w:eastAsia="宋体" w:hAnsi="宋体" w:cs="宋体"/>
          <w:bCs/>
          <w:kern w:val="0"/>
          <w:sz w:val="24"/>
          <w:szCs w:val="24"/>
        </w:rPr>
        <w:t>or</w:t>
      </w:r>
      <w:proofErr w:type="gramEnd"/>
      <w:r w:rsidRPr="00CC3DE6">
        <w:rPr>
          <w:rFonts w:ascii="宋体" w:eastAsia="宋体" w:hAnsi="宋体" w:cs="宋体"/>
          <w:bCs/>
          <w:kern w:val="0"/>
          <w:sz w:val="24"/>
          <w:szCs w:val="24"/>
        </w:rPr>
        <w:t xml:space="preserve"> sacrificing valuable data,” says Richard Brown, Director EMEA Channels &amp; Alliances at Arbor Networks.</w:t>
      </w:r>
    </w:p>
    <w:p w:rsidR="00CC3DE6" w:rsidRPr="00C96967" w:rsidRDefault="00CC3DE6" w:rsidP="00CC3DE6">
      <w:pPr>
        <w:widowControl/>
        <w:spacing w:before="100" w:beforeAutospacing="1" w:after="100" w:afterAutospacing="1"/>
        <w:jc w:val="left"/>
        <w:rPr>
          <w:rFonts w:ascii="宋体" w:eastAsia="宋体" w:hAnsi="宋体" w:cs="宋体"/>
          <w:b/>
          <w:bCs/>
          <w:kern w:val="0"/>
          <w:sz w:val="24"/>
          <w:szCs w:val="24"/>
        </w:rPr>
      </w:pPr>
      <w:bookmarkStart w:id="25" w:name="OLE_LINK26"/>
      <w:bookmarkEnd w:id="21"/>
      <w:bookmarkEnd w:id="22"/>
      <w:bookmarkEnd w:id="23"/>
      <w:bookmarkEnd w:id="24"/>
      <w:r w:rsidRPr="00C96967">
        <w:rPr>
          <w:rFonts w:ascii="宋体" w:eastAsia="宋体" w:hAnsi="宋体" w:cs="宋体"/>
          <w:b/>
          <w:bCs/>
          <w:kern w:val="0"/>
          <w:sz w:val="24"/>
          <w:szCs w:val="24"/>
        </w:rPr>
        <w:t>Attacker profits skyrocket</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26" w:name="OLE_LINK27"/>
      <w:bookmarkStart w:id="27" w:name="OLE_LINK28"/>
      <w:bookmarkEnd w:id="25"/>
      <w:r w:rsidRPr="00CC3DE6">
        <w:rPr>
          <w:rFonts w:ascii="宋体" w:eastAsia="宋体" w:hAnsi="宋体" w:cs="宋体"/>
          <w:bCs/>
          <w:kern w:val="0"/>
          <w:sz w:val="24"/>
          <w:szCs w:val="24"/>
        </w:rPr>
        <w:t>For attackers, more time to operate undetected results in more profits. In the first half of 2016, Cisco reports, attacker profits have skyrocketed due to the following:</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r w:rsidRPr="00CC3DE6">
        <w:rPr>
          <w:rFonts w:ascii="宋体" w:eastAsia="宋体" w:hAnsi="宋体" w:cs="宋体"/>
          <w:b/>
          <w:bCs/>
          <w:kern w:val="0"/>
          <w:sz w:val="24"/>
          <w:szCs w:val="24"/>
        </w:rPr>
        <w:t>Expanding focus:</w:t>
      </w:r>
      <w:r w:rsidRPr="00CC3DE6">
        <w:rPr>
          <w:rFonts w:ascii="宋体" w:eastAsia="宋体" w:hAnsi="宋体" w:cs="宋体"/>
          <w:bCs/>
          <w:kern w:val="0"/>
          <w:sz w:val="24"/>
          <w:szCs w:val="24"/>
        </w:rPr>
        <w:t> Attackers are broadening their focus from client-side to server-side exploits, avoiding detection and maximizing potential damage and profits.</w:t>
      </w:r>
    </w:p>
    <w:p w:rsidR="00CC3DE6" w:rsidRPr="00CC3DE6" w:rsidRDefault="00CC3DE6" w:rsidP="00CC3DE6">
      <w:pPr>
        <w:widowControl/>
        <w:numPr>
          <w:ilvl w:val="0"/>
          <w:numId w:val="2"/>
        </w:numPr>
        <w:spacing w:before="100" w:beforeAutospacing="1" w:after="100" w:afterAutospacing="1"/>
        <w:jc w:val="left"/>
        <w:rPr>
          <w:rFonts w:ascii="宋体" w:eastAsia="宋体" w:hAnsi="宋体" w:cs="宋体"/>
          <w:bCs/>
          <w:kern w:val="0"/>
          <w:sz w:val="24"/>
          <w:szCs w:val="24"/>
        </w:rPr>
      </w:pPr>
      <w:bookmarkStart w:id="28" w:name="OLE_LINK29"/>
      <w:bookmarkStart w:id="29" w:name="OLE_LINK30"/>
      <w:bookmarkEnd w:id="26"/>
      <w:bookmarkEnd w:id="27"/>
      <w:r w:rsidRPr="00CC3DE6">
        <w:rPr>
          <w:rFonts w:ascii="宋体" w:eastAsia="宋体" w:hAnsi="宋体" w:cs="宋体"/>
          <w:bCs/>
          <w:kern w:val="0"/>
          <w:sz w:val="24"/>
          <w:szCs w:val="24"/>
        </w:rPr>
        <w:t xml:space="preserve">Adobe Flash vulnerabilities continue to be one of the top targets for </w:t>
      </w:r>
      <w:proofErr w:type="spellStart"/>
      <w:r w:rsidRPr="00CC3DE6">
        <w:rPr>
          <w:rFonts w:ascii="宋体" w:eastAsia="宋体" w:hAnsi="宋体" w:cs="宋体"/>
          <w:bCs/>
          <w:kern w:val="0"/>
          <w:sz w:val="24"/>
          <w:szCs w:val="24"/>
        </w:rPr>
        <w:t>malvertising</w:t>
      </w:r>
      <w:proofErr w:type="spellEnd"/>
      <w:r w:rsidRPr="00CC3DE6">
        <w:rPr>
          <w:rFonts w:ascii="宋体" w:eastAsia="宋体" w:hAnsi="宋体" w:cs="宋体"/>
          <w:bCs/>
          <w:kern w:val="0"/>
          <w:sz w:val="24"/>
          <w:szCs w:val="24"/>
        </w:rPr>
        <w:t xml:space="preserve"> and exploit kits. In the popular </w:t>
      </w:r>
      <w:proofErr w:type="gramStart"/>
      <w:r w:rsidRPr="00CC3DE6">
        <w:rPr>
          <w:rFonts w:ascii="宋体" w:eastAsia="宋体" w:hAnsi="宋体" w:cs="宋体"/>
          <w:bCs/>
          <w:kern w:val="0"/>
          <w:sz w:val="24"/>
          <w:szCs w:val="24"/>
        </w:rPr>
        <w:t>Nuclear</w:t>
      </w:r>
      <w:proofErr w:type="gramEnd"/>
      <w:r w:rsidRPr="00CC3DE6">
        <w:rPr>
          <w:rFonts w:ascii="宋体" w:eastAsia="宋体" w:hAnsi="宋体" w:cs="宋体"/>
          <w:bCs/>
          <w:kern w:val="0"/>
          <w:sz w:val="24"/>
          <w:szCs w:val="24"/>
        </w:rPr>
        <w:t xml:space="preserve"> exploit kit, Flash accounted for 80 percent of successful exploit attempts.</w:t>
      </w:r>
    </w:p>
    <w:p w:rsidR="00CC3DE6" w:rsidRPr="00CC3DE6" w:rsidRDefault="00CC3DE6" w:rsidP="00CC3DE6">
      <w:pPr>
        <w:widowControl/>
        <w:numPr>
          <w:ilvl w:val="0"/>
          <w:numId w:val="2"/>
        </w:numPr>
        <w:spacing w:before="100" w:beforeAutospacing="1" w:after="100" w:afterAutospacing="1"/>
        <w:jc w:val="left"/>
        <w:rPr>
          <w:rFonts w:ascii="宋体" w:eastAsia="宋体" w:hAnsi="宋体" w:cs="宋体"/>
          <w:bCs/>
          <w:kern w:val="0"/>
          <w:sz w:val="24"/>
          <w:szCs w:val="24"/>
        </w:rPr>
      </w:pPr>
      <w:r w:rsidRPr="00CC3DE6">
        <w:rPr>
          <w:rFonts w:ascii="宋体" w:eastAsia="宋体" w:hAnsi="宋体" w:cs="宋体"/>
          <w:bCs/>
          <w:kern w:val="0"/>
          <w:sz w:val="24"/>
          <w:szCs w:val="24"/>
        </w:rPr>
        <w:t xml:space="preserve">Cisco also saw a new trend in ransomware attacks exploiting server vulnerabilities – specifically within </w:t>
      </w:r>
      <w:proofErr w:type="spellStart"/>
      <w:r w:rsidRPr="00CC3DE6">
        <w:rPr>
          <w:rFonts w:ascii="宋体" w:eastAsia="宋体" w:hAnsi="宋体" w:cs="宋体"/>
          <w:bCs/>
          <w:kern w:val="0"/>
          <w:sz w:val="24"/>
          <w:szCs w:val="24"/>
        </w:rPr>
        <w:t>JBoss</w:t>
      </w:r>
      <w:proofErr w:type="spellEnd"/>
      <w:r w:rsidRPr="00CC3DE6">
        <w:rPr>
          <w:rFonts w:ascii="宋体" w:eastAsia="宋体" w:hAnsi="宋体" w:cs="宋体"/>
          <w:bCs/>
          <w:kern w:val="0"/>
          <w:sz w:val="24"/>
          <w:szCs w:val="24"/>
        </w:rPr>
        <w:t xml:space="preserve"> servers – of which, 10 percent of Internet-connected </w:t>
      </w:r>
      <w:proofErr w:type="spellStart"/>
      <w:r w:rsidRPr="00CC3DE6">
        <w:rPr>
          <w:rFonts w:ascii="宋体" w:eastAsia="宋体" w:hAnsi="宋体" w:cs="宋体"/>
          <w:bCs/>
          <w:kern w:val="0"/>
          <w:sz w:val="24"/>
          <w:szCs w:val="24"/>
        </w:rPr>
        <w:t>JBoss</w:t>
      </w:r>
      <w:proofErr w:type="spellEnd"/>
      <w:r w:rsidRPr="00CC3DE6">
        <w:rPr>
          <w:rFonts w:ascii="宋体" w:eastAsia="宋体" w:hAnsi="宋体" w:cs="宋体"/>
          <w:bCs/>
          <w:kern w:val="0"/>
          <w:sz w:val="24"/>
          <w:szCs w:val="24"/>
        </w:rPr>
        <w:t xml:space="preserve"> servers worldwide were found to be compromised. Many of the </w:t>
      </w:r>
      <w:proofErr w:type="spellStart"/>
      <w:r w:rsidRPr="00CC3DE6">
        <w:rPr>
          <w:rFonts w:ascii="宋体" w:eastAsia="宋体" w:hAnsi="宋体" w:cs="宋体"/>
          <w:bCs/>
          <w:kern w:val="0"/>
          <w:sz w:val="24"/>
          <w:szCs w:val="24"/>
        </w:rPr>
        <w:t>JBoss</w:t>
      </w:r>
      <w:proofErr w:type="spellEnd"/>
      <w:r w:rsidRPr="00CC3DE6">
        <w:rPr>
          <w:rFonts w:ascii="宋体" w:eastAsia="宋体" w:hAnsi="宋体" w:cs="宋体"/>
          <w:bCs/>
          <w:kern w:val="0"/>
          <w:sz w:val="24"/>
          <w:szCs w:val="24"/>
        </w:rPr>
        <w:t xml:space="preserve"> vulnerabilities used to compromise these systems were identified five years ago, meaning that basic patching and vendor updates could have easily prevented such attacks.</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30" w:name="OLE_LINK36"/>
      <w:bookmarkStart w:id="31" w:name="OLE_LINK37"/>
      <w:bookmarkEnd w:id="28"/>
      <w:bookmarkEnd w:id="29"/>
      <w:r w:rsidRPr="00CC3DE6">
        <w:rPr>
          <w:rFonts w:ascii="宋体" w:eastAsia="宋体" w:hAnsi="宋体" w:cs="宋体"/>
          <w:b/>
          <w:bCs/>
          <w:kern w:val="0"/>
          <w:sz w:val="24"/>
          <w:szCs w:val="24"/>
        </w:rPr>
        <w:t>Evolving attack methods:</w:t>
      </w:r>
      <w:r w:rsidRPr="00CC3DE6">
        <w:rPr>
          <w:rFonts w:ascii="宋体" w:eastAsia="宋体" w:hAnsi="宋体" w:cs="宋体"/>
          <w:bCs/>
          <w:kern w:val="0"/>
          <w:sz w:val="24"/>
          <w:szCs w:val="24"/>
        </w:rPr>
        <w:t> During the first half of 2016, adversaries continued to evolve their attack methods to capitalize on defenders’ lack of visibility.</w:t>
      </w:r>
    </w:p>
    <w:p w:rsidR="00CC3DE6" w:rsidRPr="00CC3DE6" w:rsidRDefault="00CC3DE6" w:rsidP="00CC3DE6">
      <w:pPr>
        <w:widowControl/>
        <w:numPr>
          <w:ilvl w:val="0"/>
          <w:numId w:val="3"/>
        </w:numPr>
        <w:spacing w:before="100" w:beforeAutospacing="1" w:after="100" w:afterAutospacing="1"/>
        <w:jc w:val="left"/>
        <w:rPr>
          <w:rFonts w:ascii="宋体" w:eastAsia="宋体" w:hAnsi="宋体" w:cs="宋体"/>
          <w:bCs/>
          <w:kern w:val="0"/>
          <w:sz w:val="24"/>
          <w:szCs w:val="24"/>
        </w:rPr>
      </w:pPr>
      <w:bookmarkStart w:id="32" w:name="OLE_LINK38"/>
      <w:bookmarkStart w:id="33" w:name="OLE_LINK39"/>
      <w:bookmarkEnd w:id="30"/>
      <w:bookmarkEnd w:id="31"/>
      <w:r w:rsidRPr="00CC3DE6">
        <w:rPr>
          <w:rFonts w:ascii="宋体" w:eastAsia="宋体" w:hAnsi="宋体" w:cs="宋体"/>
          <w:bCs/>
          <w:kern w:val="0"/>
          <w:sz w:val="24"/>
          <w:szCs w:val="24"/>
        </w:rPr>
        <w:t>Windows Binary exploits rose to become the top web attack method over the last six months. This method provides a strong foothold into network infrastructures and makes these attacks harder to identify and remove.</w:t>
      </w:r>
    </w:p>
    <w:p w:rsidR="00CC3DE6" w:rsidRPr="00CC3DE6" w:rsidRDefault="00CC3DE6" w:rsidP="00CC3DE6">
      <w:pPr>
        <w:widowControl/>
        <w:numPr>
          <w:ilvl w:val="0"/>
          <w:numId w:val="3"/>
        </w:numPr>
        <w:spacing w:before="100" w:beforeAutospacing="1" w:after="100" w:afterAutospacing="1"/>
        <w:jc w:val="left"/>
        <w:rPr>
          <w:rFonts w:ascii="宋体" w:eastAsia="宋体" w:hAnsi="宋体" w:cs="宋体"/>
          <w:bCs/>
          <w:kern w:val="0"/>
          <w:sz w:val="24"/>
          <w:szCs w:val="24"/>
        </w:rPr>
      </w:pPr>
      <w:r w:rsidRPr="00CC3DE6">
        <w:rPr>
          <w:rFonts w:ascii="宋体" w:eastAsia="宋体" w:hAnsi="宋体" w:cs="宋体"/>
          <w:bCs/>
          <w:kern w:val="0"/>
          <w:sz w:val="24"/>
          <w:szCs w:val="24"/>
        </w:rPr>
        <w:t>During this same timeframe, social engineering via Facebook scams dropped to second from the top spot in 2015.</w:t>
      </w:r>
    </w:p>
    <w:p w:rsidR="00CC3DE6" w:rsidRPr="00CC3DE6" w:rsidRDefault="00CC3DE6" w:rsidP="00CC3DE6">
      <w:pPr>
        <w:widowControl/>
        <w:spacing w:before="100" w:beforeAutospacing="1" w:after="100" w:afterAutospacing="1"/>
        <w:jc w:val="left"/>
        <w:rPr>
          <w:rFonts w:ascii="宋体" w:eastAsia="宋体" w:hAnsi="宋体" w:cs="宋体"/>
          <w:bCs/>
          <w:kern w:val="0"/>
          <w:sz w:val="24"/>
          <w:szCs w:val="24"/>
        </w:rPr>
      </w:pPr>
      <w:bookmarkStart w:id="34" w:name="OLE_LINK41"/>
      <w:bookmarkEnd w:id="32"/>
      <w:bookmarkEnd w:id="33"/>
      <w:r w:rsidRPr="00CC3DE6">
        <w:rPr>
          <w:rFonts w:ascii="宋体" w:eastAsia="宋体" w:hAnsi="宋体" w:cs="宋体"/>
          <w:b/>
          <w:bCs/>
          <w:kern w:val="0"/>
          <w:sz w:val="24"/>
          <w:szCs w:val="24"/>
        </w:rPr>
        <w:t>Covering tracks:</w:t>
      </w:r>
      <w:r w:rsidRPr="00CC3DE6">
        <w:rPr>
          <w:rFonts w:ascii="宋体" w:eastAsia="宋体" w:hAnsi="宋体" w:cs="宋体"/>
          <w:bCs/>
          <w:kern w:val="0"/>
          <w:sz w:val="24"/>
          <w:szCs w:val="24"/>
        </w:rPr>
        <w:t> Contributing to defenders’ visibility challenges, adversaries are increasing their use of encryption as a method of masking various components of their operations.</w:t>
      </w:r>
    </w:p>
    <w:p w:rsidR="00CC3DE6" w:rsidRPr="00CC3DE6" w:rsidRDefault="00CC3DE6" w:rsidP="00CC3DE6">
      <w:pPr>
        <w:widowControl/>
        <w:numPr>
          <w:ilvl w:val="0"/>
          <w:numId w:val="4"/>
        </w:numPr>
        <w:spacing w:before="100" w:beforeAutospacing="1" w:after="100" w:afterAutospacing="1"/>
        <w:jc w:val="left"/>
        <w:rPr>
          <w:rFonts w:ascii="宋体" w:eastAsia="宋体" w:hAnsi="宋体" w:cs="宋体"/>
          <w:bCs/>
          <w:kern w:val="0"/>
          <w:sz w:val="24"/>
          <w:szCs w:val="24"/>
        </w:rPr>
      </w:pPr>
      <w:bookmarkStart w:id="35" w:name="OLE_LINK42"/>
      <w:bookmarkEnd w:id="34"/>
      <w:r w:rsidRPr="00CC3DE6">
        <w:rPr>
          <w:rFonts w:ascii="宋体" w:eastAsia="宋体" w:hAnsi="宋体" w:cs="宋体"/>
          <w:bCs/>
          <w:kern w:val="0"/>
          <w:sz w:val="24"/>
          <w:szCs w:val="24"/>
        </w:rPr>
        <w:lastRenderedPageBreak/>
        <w:t>Cisco saw an increased use of cryptocurrency, Transport Layer Security and Tor, which enables anonymous communication across the web.</w:t>
      </w:r>
    </w:p>
    <w:p w:rsidR="00CC3DE6" w:rsidRPr="00CC3DE6" w:rsidRDefault="00CC3DE6" w:rsidP="00CC3DE6">
      <w:pPr>
        <w:widowControl/>
        <w:numPr>
          <w:ilvl w:val="0"/>
          <w:numId w:val="4"/>
        </w:numPr>
        <w:spacing w:before="100" w:beforeAutospacing="1" w:after="100" w:afterAutospacing="1"/>
        <w:jc w:val="left"/>
        <w:rPr>
          <w:rFonts w:ascii="宋体" w:eastAsia="宋体" w:hAnsi="宋体" w:cs="宋体"/>
          <w:bCs/>
          <w:kern w:val="0"/>
          <w:sz w:val="24"/>
          <w:szCs w:val="24"/>
        </w:rPr>
      </w:pPr>
      <w:r w:rsidRPr="00CC3DE6">
        <w:rPr>
          <w:rFonts w:ascii="宋体" w:eastAsia="宋体" w:hAnsi="宋体" w:cs="宋体"/>
          <w:bCs/>
          <w:kern w:val="0"/>
          <w:sz w:val="24"/>
          <w:szCs w:val="24"/>
        </w:rPr>
        <w:t xml:space="preserve">Significantly, HTTPS-encrypted malware used in </w:t>
      </w:r>
      <w:proofErr w:type="spellStart"/>
      <w:r w:rsidRPr="00CC3DE6">
        <w:rPr>
          <w:rFonts w:ascii="宋体" w:eastAsia="宋体" w:hAnsi="宋体" w:cs="宋体"/>
          <w:bCs/>
          <w:kern w:val="0"/>
          <w:sz w:val="24"/>
          <w:szCs w:val="24"/>
        </w:rPr>
        <w:t>malvertising</w:t>
      </w:r>
      <w:proofErr w:type="spellEnd"/>
      <w:r w:rsidRPr="00CC3DE6">
        <w:rPr>
          <w:rFonts w:ascii="宋体" w:eastAsia="宋体" w:hAnsi="宋体" w:cs="宋体"/>
          <w:bCs/>
          <w:kern w:val="0"/>
          <w:sz w:val="24"/>
          <w:szCs w:val="24"/>
        </w:rPr>
        <w:t xml:space="preserve"> campaigns increased by 300 percent from December 2015 through March 2016. Encrypted malware further enables adversaries to conceal their web activity and expand their time to operate.</w:t>
      </w:r>
    </w:p>
    <w:bookmarkEnd w:id="35"/>
    <w:p w:rsidR="006571CF" w:rsidRDefault="00773AFA" w:rsidP="0025372E">
      <w:pPr>
        <w:widowControl/>
        <w:spacing w:before="100" w:beforeAutospacing="1" w:after="100" w:afterAutospacing="1"/>
        <w:jc w:val="left"/>
        <w:rPr>
          <w:rFonts w:ascii="宋体" w:eastAsia="宋体" w:hAnsi="宋体" w:cs="宋体"/>
          <w:kern w:val="0"/>
          <w:sz w:val="24"/>
          <w:szCs w:val="24"/>
        </w:rPr>
      </w:pPr>
      <w:r>
        <w:rPr>
          <w:rFonts w:ascii="宋体" w:eastAsia="宋体" w:hAnsi="宋体" w:cs="宋体"/>
          <w:bCs/>
          <w:noProof/>
          <w:kern w:val="0"/>
          <w:sz w:val="24"/>
          <w:szCs w:val="24"/>
        </w:rPr>
        <w:drawing>
          <wp:inline distT="0" distB="0" distL="0" distR="0">
            <wp:extent cx="5274310" cy="4349115"/>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sco-072016-2.jpg"/>
                    <pic:cNvPicPr/>
                  </pic:nvPicPr>
                  <pic:blipFill>
                    <a:blip r:embed="rId9">
                      <a:extLst>
                        <a:ext uri="{28A0092B-C50C-407E-A947-70E740481C1C}">
                          <a14:useLocalDpi xmlns:a14="http://schemas.microsoft.com/office/drawing/2010/main" val="0"/>
                        </a:ext>
                      </a:extLst>
                    </a:blip>
                    <a:stretch>
                      <a:fillRect/>
                    </a:stretch>
                  </pic:blipFill>
                  <pic:spPr>
                    <a:xfrm>
                      <a:off x="0" y="0"/>
                      <a:ext cx="5274310" cy="4349115"/>
                    </a:xfrm>
                    <a:prstGeom prst="rect">
                      <a:avLst/>
                    </a:prstGeom>
                  </pic:spPr>
                </pic:pic>
              </a:graphicData>
            </a:graphic>
          </wp:inline>
        </w:drawing>
      </w:r>
      <w:r w:rsidR="0025372E" w:rsidRPr="0081502A">
        <w:rPr>
          <w:rFonts w:ascii="宋体" w:eastAsia="宋体" w:hAnsi="宋体" w:cs="宋体"/>
          <w:bCs/>
          <w:kern w:val="0"/>
          <w:sz w:val="24"/>
          <w:szCs w:val="24"/>
        </w:rPr>
        <w:br/>
      </w:r>
      <w:r>
        <w:rPr>
          <w:rFonts w:ascii="宋体" w:eastAsia="宋体" w:hAnsi="宋体" w:cs="宋体" w:hint="eastAsia"/>
          <w:kern w:val="0"/>
          <w:sz w:val="24"/>
          <w:szCs w:val="24"/>
        </w:rPr>
        <w:t xml:space="preserve">                      </w:t>
      </w:r>
      <w:bookmarkStart w:id="36" w:name="OLE_LINK43"/>
      <w:bookmarkStart w:id="37" w:name="OLE_LINK44"/>
      <w:r w:rsidRPr="00773AFA">
        <w:rPr>
          <w:rFonts w:ascii="宋体" w:eastAsia="宋体" w:hAnsi="宋体" w:cs="宋体"/>
          <w:kern w:val="0"/>
          <w:sz w:val="24"/>
          <w:szCs w:val="24"/>
        </w:rPr>
        <w:t>Software hygiene overview</w:t>
      </w:r>
    </w:p>
    <w:p w:rsidR="00773AFA" w:rsidRPr="00773AFA" w:rsidRDefault="00773AFA" w:rsidP="00773AFA">
      <w:pPr>
        <w:widowControl/>
        <w:spacing w:before="100" w:beforeAutospacing="1" w:after="100" w:afterAutospacing="1"/>
        <w:jc w:val="left"/>
        <w:rPr>
          <w:rFonts w:ascii="宋体" w:eastAsia="宋体" w:hAnsi="宋体" w:cs="宋体"/>
          <w:b/>
          <w:kern w:val="0"/>
          <w:sz w:val="24"/>
          <w:szCs w:val="24"/>
        </w:rPr>
      </w:pPr>
      <w:bookmarkStart w:id="38" w:name="OLE_LINK45"/>
      <w:bookmarkStart w:id="39" w:name="OLE_LINK46"/>
      <w:bookmarkEnd w:id="36"/>
      <w:bookmarkEnd w:id="37"/>
      <w:r w:rsidRPr="00773AFA">
        <w:rPr>
          <w:rFonts w:ascii="宋体" w:eastAsia="宋体" w:hAnsi="宋体" w:cs="宋体"/>
          <w:b/>
          <w:kern w:val="0"/>
          <w:sz w:val="24"/>
          <w:szCs w:val="24"/>
        </w:rPr>
        <w:t>Defenders struggle to reduce vulnerabilities, close gaps</w:t>
      </w:r>
    </w:p>
    <w:p w:rsidR="00773AFA" w:rsidRPr="00773AFA" w:rsidRDefault="00773AFA" w:rsidP="00773AFA">
      <w:pPr>
        <w:widowControl/>
        <w:spacing w:before="100" w:beforeAutospacing="1" w:after="100" w:afterAutospacing="1"/>
        <w:jc w:val="left"/>
        <w:rPr>
          <w:rFonts w:ascii="宋体" w:eastAsia="宋体" w:hAnsi="宋体" w:cs="宋体"/>
          <w:bCs/>
          <w:kern w:val="0"/>
          <w:sz w:val="24"/>
          <w:szCs w:val="24"/>
        </w:rPr>
      </w:pPr>
      <w:bookmarkStart w:id="40" w:name="OLE_LINK47"/>
      <w:bookmarkStart w:id="41" w:name="OLE_LINK48"/>
      <w:bookmarkEnd w:id="38"/>
      <w:bookmarkEnd w:id="39"/>
      <w:r w:rsidRPr="00773AFA">
        <w:rPr>
          <w:rFonts w:ascii="宋体" w:eastAsia="宋体" w:hAnsi="宋体" w:cs="宋体"/>
          <w:bCs/>
          <w:kern w:val="0"/>
          <w:sz w:val="24"/>
          <w:szCs w:val="24"/>
        </w:rPr>
        <w:t>In the face of sophisticated attacks, limited resources and aging infrastructure, defenders are struggling to keep pace with their adversaries. Data suggests defenders are less likely to address adequate network hygiene, such as patching, the more critical the technology is to business operations. For example:</w:t>
      </w:r>
    </w:p>
    <w:p w:rsidR="00773AFA" w:rsidRPr="00773AFA" w:rsidRDefault="00773AFA" w:rsidP="00773AFA">
      <w:pPr>
        <w:widowControl/>
        <w:numPr>
          <w:ilvl w:val="0"/>
          <w:numId w:val="5"/>
        </w:numPr>
        <w:spacing w:before="100" w:beforeAutospacing="1" w:after="100" w:afterAutospacing="1"/>
        <w:jc w:val="left"/>
        <w:rPr>
          <w:rFonts w:ascii="宋体" w:eastAsia="宋体" w:hAnsi="宋体" w:cs="宋体"/>
          <w:bCs/>
          <w:kern w:val="0"/>
          <w:sz w:val="24"/>
          <w:szCs w:val="24"/>
        </w:rPr>
      </w:pPr>
      <w:bookmarkStart w:id="42" w:name="OLE_LINK49"/>
      <w:bookmarkStart w:id="43" w:name="OLE_LINK50"/>
      <w:bookmarkEnd w:id="40"/>
      <w:bookmarkEnd w:id="41"/>
      <w:r w:rsidRPr="00773AFA">
        <w:rPr>
          <w:rFonts w:ascii="宋体" w:eastAsia="宋体" w:hAnsi="宋体" w:cs="宋体"/>
          <w:bCs/>
          <w:kern w:val="0"/>
          <w:sz w:val="24"/>
          <w:szCs w:val="24"/>
        </w:rPr>
        <w:t>In the browser space, Google Chrome, which employs auto-updates, has 75 to 80 percent of users using the newest version of the browser, or one version behind.</w:t>
      </w:r>
    </w:p>
    <w:p w:rsidR="00773AFA" w:rsidRPr="00773AFA" w:rsidRDefault="00773AFA" w:rsidP="00773AFA">
      <w:pPr>
        <w:widowControl/>
        <w:numPr>
          <w:ilvl w:val="0"/>
          <w:numId w:val="5"/>
        </w:numPr>
        <w:spacing w:before="100" w:beforeAutospacing="1" w:after="100" w:afterAutospacing="1"/>
        <w:jc w:val="left"/>
        <w:rPr>
          <w:rFonts w:ascii="宋体" w:eastAsia="宋体" w:hAnsi="宋体" w:cs="宋体"/>
          <w:bCs/>
          <w:kern w:val="0"/>
          <w:sz w:val="24"/>
          <w:szCs w:val="24"/>
        </w:rPr>
      </w:pPr>
      <w:r w:rsidRPr="00773AFA">
        <w:rPr>
          <w:rFonts w:ascii="宋体" w:eastAsia="宋体" w:hAnsi="宋体" w:cs="宋体"/>
          <w:bCs/>
          <w:kern w:val="0"/>
          <w:sz w:val="24"/>
          <w:szCs w:val="24"/>
        </w:rPr>
        <w:lastRenderedPageBreak/>
        <w:t>When we shift from looking at browsers to software, Java sees slow migrations with one-third of the systems examined running Java SE 6, which is being phased out by Oracle (the current version is SE 10).</w:t>
      </w:r>
    </w:p>
    <w:p w:rsidR="00773AFA" w:rsidRPr="00773AFA" w:rsidRDefault="00773AFA" w:rsidP="00773AFA">
      <w:pPr>
        <w:widowControl/>
        <w:numPr>
          <w:ilvl w:val="0"/>
          <w:numId w:val="5"/>
        </w:numPr>
        <w:spacing w:before="100" w:beforeAutospacing="1" w:after="100" w:afterAutospacing="1"/>
        <w:jc w:val="left"/>
        <w:rPr>
          <w:rFonts w:ascii="宋体" w:eastAsia="宋体" w:hAnsi="宋体" w:cs="宋体"/>
          <w:bCs/>
          <w:kern w:val="0"/>
          <w:sz w:val="24"/>
          <w:szCs w:val="24"/>
        </w:rPr>
      </w:pPr>
      <w:r w:rsidRPr="00773AFA">
        <w:rPr>
          <w:rFonts w:ascii="宋体" w:eastAsia="宋体" w:hAnsi="宋体" w:cs="宋体"/>
          <w:bCs/>
          <w:kern w:val="0"/>
          <w:sz w:val="24"/>
          <w:szCs w:val="24"/>
        </w:rPr>
        <w:t xml:space="preserve">In Microsoft Office 2013, version </w:t>
      </w:r>
      <w:proofErr w:type="gramStart"/>
      <w:r w:rsidRPr="00773AFA">
        <w:rPr>
          <w:rFonts w:ascii="宋体" w:eastAsia="宋体" w:hAnsi="宋体" w:cs="宋体"/>
          <w:bCs/>
          <w:kern w:val="0"/>
          <w:sz w:val="24"/>
          <w:szCs w:val="24"/>
        </w:rPr>
        <w:t>15x</w:t>
      </w:r>
      <w:proofErr w:type="gramEnd"/>
      <w:r w:rsidRPr="00773AFA">
        <w:rPr>
          <w:rFonts w:ascii="宋体" w:eastAsia="宋体" w:hAnsi="宋体" w:cs="宋体"/>
          <w:bCs/>
          <w:kern w:val="0"/>
          <w:sz w:val="24"/>
          <w:szCs w:val="24"/>
        </w:rPr>
        <w:t>, 10 percent or less of the population of a major version are using the newest service pack version.</w:t>
      </w:r>
    </w:p>
    <w:p w:rsidR="00773AFA" w:rsidRPr="00773AFA" w:rsidRDefault="00773AFA" w:rsidP="00773AFA">
      <w:pPr>
        <w:widowControl/>
        <w:spacing w:before="100" w:beforeAutospacing="1" w:after="100" w:afterAutospacing="1"/>
        <w:jc w:val="left"/>
        <w:rPr>
          <w:rFonts w:ascii="宋体" w:eastAsia="宋体" w:hAnsi="宋体" w:cs="宋体"/>
          <w:bCs/>
          <w:kern w:val="0"/>
          <w:sz w:val="24"/>
          <w:szCs w:val="24"/>
        </w:rPr>
      </w:pPr>
      <w:bookmarkStart w:id="44" w:name="OLE_LINK51"/>
      <w:bookmarkStart w:id="45" w:name="OLE_LINK52"/>
      <w:bookmarkEnd w:id="42"/>
      <w:bookmarkEnd w:id="43"/>
      <w:r w:rsidRPr="00773AFA">
        <w:rPr>
          <w:rFonts w:ascii="宋体" w:eastAsia="宋体" w:hAnsi="宋体" w:cs="宋体"/>
          <w:bCs/>
          <w:kern w:val="0"/>
          <w:sz w:val="24"/>
          <w:szCs w:val="24"/>
        </w:rPr>
        <w:t>In addition, Cisco found that much of their infrastructure was unsupported or operating with known vulnerabilities. This problem is systemic across vendors and endpoints. Specifically, Cisco researchers examined 103,121 Cisco devices connected to the Internet and found that:</w:t>
      </w:r>
    </w:p>
    <w:p w:rsidR="00773AFA" w:rsidRPr="00773AFA" w:rsidRDefault="00773AFA" w:rsidP="00773AFA">
      <w:pPr>
        <w:widowControl/>
        <w:numPr>
          <w:ilvl w:val="0"/>
          <w:numId w:val="6"/>
        </w:numPr>
        <w:spacing w:before="100" w:beforeAutospacing="1" w:after="100" w:afterAutospacing="1"/>
        <w:jc w:val="left"/>
        <w:rPr>
          <w:rFonts w:ascii="宋体" w:eastAsia="宋体" w:hAnsi="宋体" w:cs="宋体"/>
          <w:bCs/>
          <w:kern w:val="0"/>
          <w:sz w:val="24"/>
          <w:szCs w:val="24"/>
        </w:rPr>
      </w:pPr>
      <w:bookmarkStart w:id="46" w:name="OLE_LINK53"/>
      <w:bookmarkStart w:id="47" w:name="OLE_LINK54"/>
      <w:bookmarkEnd w:id="44"/>
      <w:bookmarkEnd w:id="45"/>
      <w:r w:rsidRPr="00773AFA">
        <w:rPr>
          <w:rFonts w:ascii="宋体" w:eastAsia="宋体" w:hAnsi="宋体" w:cs="宋体"/>
          <w:bCs/>
          <w:kern w:val="0"/>
          <w:sz w:val="24"/>
          <w:szCs w:val="24"/>
        </w:rPr>
        <w:t>Each device on average was running 28 known vulnerabilities.</w:t>
      </w:r>
    </w:p>
    <w:p w:rsidR="00773AFA" w:rsidRPr="00773AFA" w:rsidRDefault="00773AFA" w:rsidP="00773AFA">
      <w:pPr>
        <w:widowControl/>
        <w:numPr>
          <w:ilvl w:val="0"/>
          <w:numId w:val="6"/>
        </w:numPr>
        <w:spacing w:before="100" w:beforeAutospacing="1" w:after="100" w:afterAutospacing="1"/>
        <w:jc w:val="left"/>
        <w:rPr>
          <w:rFonts w:ascii="宋体" w:eastAsia="宋体" w:hAnsi="宋体" w:cs="宋体"/>
          <w:bCs/>
          <w:kern w:val="0"/>
          <w:sz w:val="24"/>
          <w:szCs w:val="24"/>
        </w:rPr>
      </w:pPr>
      <w:r w:rsidRPr="00773AFA">
        <w:rPr>
          <w:rFonts w:ascii="宋体" w:eastAsia="宋体" w:hAnsi="宋体" w:cs="宋体"/>
          <w:bCs/>
          <w:kern w:val="0"/>
          <w:sz w:val="24"/>
          <w:szCs w:val="24"/>
        </w:rPr>
        <w:t>Devices were actively running known vulnerabilities for an average of 5.64 years.</w:t>
      </w:r>
    </w:p>
    <w:p w:rsidR="00773AFA" w:rsidRPr="00773AFA" w:rsidRDefault="00773AFA" w:rsidP="00773AFA">
      <w:pPr>
        <w:widowControl/>
        <w:numPr>
          <w:ilvl w:val="0"/>
          <w:numId w:val="6"/>
        </w:numPr>
        <w:spacing w:before="100" w:beforeAutospacing="1" w:after="100" w:afterAutospacing="1"/>
        <w:jc w:val="left"/>
        <w:rPr>
          <w:rFonts w:ascii="宋体" w:eastAsia="宋体" w:hAnsi="宋体" w:cs="宋体"/>
          <w:bCs/>
          <w:kern w:val="0"/>
          <w:sz w:val="24"/>
          <w:szCs w:val="24"/>
        </w:rPr>
      </w:pPr>
      <w:r w:rsidRPr="00773AFA">
        <w:rPr>
          <w:rFonts w:ascii="宋体" w:eastAsia="宋体" w:hAnsi="宋体" w:cs="宋体"/>
          <w:bCs/>
          <w:kern w:val="0"/>
          <w:sz w:val="24"/>
          <w:szCs w:val="24"/>
        </w:rPr>
        <w:t>More than 9 percent have known vulnerabilities older than 10 years.</w:t>
      </w:r>
    </w:p>
    <w:p w:rsidR="00773AFA" w:rsidRPr="00773AFA" w:rsidRDefault="00773AFA" w:rsidP="00773AFA">
      <w:pPr>
        <w:widowControl/>
        <w:spacing w:before="100" w:beforeAutospacing="1" w:after="100" w:afterAutospacing="1"/>
        <w:jc w:val="left"/>
        <w:rPr>
          <w:rFonts w:ascii="宋体" w:eastAsia="宋体" w:hAnsi="宋体" w:cs="宋体"/>
          <w:bCs/>
          <w:kern w:val="0"/>
          <w:sz w:val="24"/>
          <w:szCs w:val="24"/>
        </w:rPr>
      </w:pPr>
      <w:bookmarkStart w:id="48" w:name="OLE_LINK55"/>
      <w:bookmarkStart w:id="49" w:name="OLE_LINK56"/>
      <w:bookmarkEnd w:id="46"/>
      <w:bookmarkEnd w:id="47"/>
      <w:r w:rsidRPr="00773AFA">
        <w:rPr>
          <w:rFonts w:ascii="宋体" w:eastAsia="宋体" w:hAnsi="宋体" w:cs="宋体"/>
          <w:bCs/>
          <w:kern w:val="0"/>
          <w:sz w:val="24"/>
          <w:szCs w:val="24"/>
        </w:rPr>
        <w:t xml:space="preserve">In comparison, Cisco also looked across software infrastructure at a sample of over 3 million installations. The majority were Apache and </w:t>
      </w:r>
      <w:proofErr w:type="spellStart"/>
      <w:r w:rsidRPr="00773AFA">
        <w:rPr>
          <w:rFonts w:ascii="宋体" w:eastAsia="宋体" w:hAnsi="宋体" w:cs="宋体"/>
          <w:bCs/>
          <w:kern w:val="0"/>
          <w:sz w:val="24"/>
          <w:szCs w:val="24"/>
        </w:rPr>
        <w:t>OpenSSH</w:t>
      </w:r>
      <w:proofErr w:type="spellEnd"/>
      <w:r w:rsidRPr="00773AFA">
        <w:rPr>
          <w:rFonts w:ascii="宋体" w:eastAsia="宋体" w:hAnsi="宋体" w:cs="宋体"/>
          <w:bCs/>
          <w:kern w:val="0"/>
          <w:sz w:val="24"/>
          <w:szCs w:val="24"/>
        </w:rPr>
        <w:t xml:space="preserve"> with an average number of 16 known vulnerabilities, running for an average of 5.05 years.</w:t>
      </w:r>
    </w:p>
    <w:p w:rsidR="00773AFA" w:rsidRPr="00773AFA" w:rsidRDefault="00773AFA" w:rsidP="00773AFA">
      <w:pPr>
        <w:widowControl/>
        <w:spacing w:before="100" w:beforeAutospacing="1" w:after="100" w:afterAutospacing="1"/>
        <w:jc w:val="left"/>
        <w:rPr>
          <w:rFonts w:ascii="宋体" w:eastAsia="宋体" w:hAnsi="宋体" w:cs="宋体"/>
          <w:bCs/>
          <w:kern w:val="0"/>
          <w:sz w:val="24"/>
          <w:szCs w:val="24"/>
        </w:rPr>
      </w:pPr>
      <w:bookmarkStart w:id="50" w:name="OLE_LINK57"/>
      <w:bookmarkStart w:id="51" w:name="OLE_LINK58"/>
      <w:bookmarkEnd w:id="48"/>
      <w:bookmarkEnd w:id="49"/>
      <w:r w:rsidRPr="00773AFA">
        <w:rPr>
          <w:rFonts w:ascii="宋体" w:eastAsia="宋体" w:hAnsi="宋体" w:cs="宋体"/>
          <w:bCs/>
          <w:kern w:val="0"/>
          <w:sz w:val="24"/>
          <w:szCs w:val="24"/>
        </w:rPr>
        <w:t>Browser updates are the lightest-weight updates for endpoints, while enterprise applications and server-side infrastructure are harder to update and can cause business continuity problems. In essence, the more critical an application is to business operations, the less likely it is to be addressed frequently, creating gaps and opportunities for attackers.</w:t>
      </w:r>
    </w:p>
    <w:bookmarkEnd w:id="50"/>
    <w:bookmarkEnd w:id="51"/>
    <w:p w:rsidR="00773AFA" w:rsidRPr="00773AFA" w:rsidRDefault="00773AFA" w:rsidP="00773AFA">
      <w:pPr>
        <w:widowControl/>
        <w:spacing w:before="100" w:beforeAutospacing="1" w:after="100" w:afterAutospacing="1"/>
        <w:jc w:val="left"/>
        <w:rPr>
          <w:rFonts w:ascii="宋体" w:eastAsia="宋体" w:hAnsi="宋体" w:cs="宋体"/>
          <w:bCs/>
          <w:kern w:val="0"/>
          <w:sz w:val="24"/>
          <w:szCs w:val="24"/>
        </w:rPr>
      </w:pPr>
    </w:p>
    <w:p w:rsidR="00773AFA" w:rsidRPr="00773AFA" w:rsidRDefault="00773AFA" w:rsidP="0025372E">
      <w:pPr>
        <w:widowControl/>
        <w:spacing w:before="100" w:beforeAutospacing="1" w:after="100" w:afterAutospacing="1"/>
        <w:jc w:val="left"/>
        <w:rPr>
          <w:rFonts w:ascii="宋体" w:eastAsia="宋体" w:hAnsi="宋体" w:cs="宋体"/>
          <w:kern w:val="0"/>
          <w:sz w:val="24"/>
          <w:szCs w:val="24"/>
        </w:rPr>
      </w:pPr>
    </w:p>
    <w:sectPr w:rsidR="00773AFA" w:rsidRPr="00773AF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3B6" w:rsidRDefault="00F543B6" w:rsidP="0053533A">
      <w:r>
        <w:separator/>
      </w:r>
    </w:p>
  </w:endnote>
  <w:endnote w:type="continuationSeparator" w:id="0">
    <w:p w:rsidR="00F543B6" w:rsidRDefault="00F543B6" w:rsidP="00535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3B6" w:rsidRDefault="00F543B6" w:rsidP="0053533A">
      <w:r>
        <w:separator/>
      </w:r>
    </w:p>
  </w:footnote>
  <w:footnote w:type="continuationSeparator" w:id="0">
    <w:p w:rsidR="00F543B6" w:rsidRDefault="00F543B6" w:rsidP="005353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4499A"/>
    <w:multiLevelType w:val="multilevel"/>
    <w:tmpl w:val="C732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257799"/>
    <w:multiLevelType w:val="multilevel"/>
    <w:tmpl w:val="D8EE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F54C53"/>
    <w:multiLevelType w:val="multilevel"/>
    <w:tmpl w:val="8BE2C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DD3F8F"/>
    <w:multiLevelType w:val="multilevel"/>
    <w:tmpl w:val="435E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5D368A"/>
    <w:multiLevelType w:val="multilevel"/>
    <w:tmpl w:val="3182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122E86"/>
    <w:multiLevelType w:val="multilevel"/>
    <w:tmpl w:val="06F2A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BDA"/>
    <w:rsid w:val="00003401"/>
    <w:rsid w:val="00010483"/>
    <w:rsid w:val="000124F5"/>
    <w:rsid w:val="00026851"/>
    <w:rsid w:val="000433F8"/>
    <w:rsid w:val="00054E7F"/>
    <w:rsid w:val="000616A1"/>
    <w:rsid w:val="00061710"/>
    <w:rsid w:val="00066B4B"/>
    <w:rsid w:val="00086D1D"/>
    <w:rsid w:val="0009234A"/>
    <w:rsid w:val="00092CA1"/>
    <w:rsid w:val="000C365C"/>
    <w:rsid w:val="000C3FF7"/>
    <w:rsid w:val="000D0E31"/>
    <w:rsid w:val="000D16EC"/>
    <w:rsid w:val="000D1833"/>
    <w:rsid w:val="000D508E"/>
    <w:rsid w:val="000E5454"/>
    <w:rsid w:val="000F546F"/>
    <w:rsid w:val="00107756"/>
    <w:rsid w:val="00120DBE"/>
    <w:rsid w:val="00122B70"/>
    <w:rsid w:val="00142382"/>
    <w:rsid w:val="001451DA"/>
    <w:rsid w:val="00164B46"/>
    <w:rsid w:val="00167108"/>
    <w:rsid w:val="00177F08"/>
    <w:rsid w:val="001A48BC"/>
    <w:rsid w:val="001A490B"/>
    <w:rsid w:val="001A60DD"/>
    <w:rsid w:val="001B6DF7"/>
    <w:rsid w:val="001C13E3"/>
    <w:rsid w:val="001D1BD1"/>
    <w:rsid w:val="001F7493"/>
    <w:rsid w:val="00200E02"/>
    <w:rsid w:val="002127E0"/>
    <w:rsid w:val="00224253"/>
    <w:rsid w:val="00224E38"/>
    <w:rsid w:val="00226DC7"/>
    <w:rsid w:val="00250C55"/>
    <w:rsid w:val="002526CB"/>
    <w:rsid w:val="0025372E"/>
    <w:rsid w:val="002558AB"/>
    <w:rsid w:val="002760B2"/>
    <w:rsid w:val="00285631"/>
    <w:rsid w:val="002A029B"/>
    <w:rsid w:val="002B0BDA"/>
    <w:rsid w:val="002B4B26"/>
    <w:rsid w:val="002C5152"/>
    <w:rsid w:val="002E3053"/>
    <w:rsid w:val="002F5305"/>
    <w:rsid w:val="002F70C7"/>
    <w:rsid w:val="00301B10"/>
    <w:rsid w:val="00303630"/>
    <w:rsid w:val="00304B03"/>
    <w:rsid w:val="00312B13"/>
    <w:rsid w:val="00322DE0"/>
    <w:rsid w:val="00336312"/>
    <w:rsid w:val="00344082"/>
    <w:rsid w:val="003542E6"/>
    <w:rsid w:val="00365B8E"/>
    <w:rsid w:val="0037469B"/>
    <w:rsid w:val="00383BB4"/>
    <w:rsid w:val="00384FB1"/>
    <w:rsid w:val="00395DB7"/>
    <w:rsid w:val="00397EBA"/>
    <w:rsid w:val="003A4A36"/>
    <w:rsid w:val="003A6780"/>
    <w:rsid w:val="003A681D"/>
    <w:rsid w:val="003C013E"/>
    <w:rsid w:val="003C76A7"/>
    <w:rsid w:val="003C7CFB"/>
    <w:rsid w:val="003D2599"/>
    <w:rsid w:val="003D3531"/>
    <w:rsid w:val="003D569E"/>
    <w:rsid w:val="003F37D2"/>
    <w:rsid w:val="004044FE"/>
    <w:rsid w:val="00406256"/>
    <w:rsid w:val="00415E3B"/>
    <w:rsid w:val="00424B29"/>
    <w:rsid w:val="00424E5D"/>
    <w:rsid w:val="00432B0A"/>
    <w:rsid w:val="004341F7"/>
    <w:rsid w:val="00434F23"/>
    <w:rsid w:val="00464691"/>
    <w:rsid w:val="0047644A"/>
    <w:rsid w:val="00495FBF"/>
    <w:rsid w:val="004A24F3"/>
    <w:rsid w:val="004A5BC9"/>
    <w:rsid w:val="004A738E"/>
    <w:rsid w:val="004E4545"/>
    <w:rsid w:val="00501804"/>
    <w:rsid w:val="00513D60"/>
    <w:rsid w:val="00514CF9"/>
    <w:rsid w:val="00515294"/>
    <w:rsid w:val="00520684"/>
    <w:rsid w:val="00531023"/>
    <w:rsid w:val="005323ED"/>
    <w:rsid w:val="0053533A"/>
    <w:rsid w:val="00544EC2"/>
    <w:rsid w:val="0055191A"/>
    <w:rsid w:val="0056460E"/>
    <w:rsid w:val="00575A22"/>
    <w:rsid w:val="00593074"/>
    <w:rsid w:val="005A7F01"/>
    <w:rsid w:val="005B6F8B"/>
    <w:rsid w:val="005D7562"/>
    <w:rsid w:val="005F426A"/>
    <w:rsid w:val="006039B7"/>
    <w:rsid w:val="00611478"/>
    <w:rsid w:val="00612C5A"/>
    <w:rsid w:val="006308FB"/>
    <w:rsid w:val="006337DF"/>
    <w:rsid w:val="006571CF"/>
    <w:rsid w:val="0068201D"/>
    <w:rsid w:val="006A1D60"/>
    <w:rsid w:val="006A2A09"/>
    <w:rsid w:val="006C7406"/>
    <w:rsid w:val="006D07D6"/>
    <w:rsid w:val="006E6B3D"/>
    <w:rsid w:val="006F7A2D"/>
    <w:rsid w:val="00703A87"/>
    <w:rsid w:val="007374C1"/>
    <w:rsid w:val="0074624E"/>
    <w:rsid w:val="0077022D"/>
    <w:rsid w:val="00773AFA"/>
    <w:rsid w:val="00781A5E"/>
    <w:rsid w:val="007820CB"/>
    <w:rsid w:val="007D7169"/>
    <w:rsid w:val="00801D69"/>
    <w:rsid w:val="008057C5"/>
    <w:rsid w:val="0081502A"/>
    <w:rsid w:val="00842B9F"/>
    <w:rsid w:val="00856A7F"/>
    <w:rsid w:val="00857170"/>
    <w:rsid w:val="0086713D"/>
    <w:rsid w:val="00870A5C"/>
    <w:rsid w:val="00871A6F"/>
    <w:rsid w:val="008A0ED7"/>
    <w:rsid w:val="008A13C8"/>
    <w:rsid w:val="008B4B72"/>
    <w:rsid w:val="008C7ABE"/>
    <w:rsid w:val="008E56B6"/>
    <w:rsid w:val="008F0F91"/>
    <w:rsid w:val="008F26B7"/>
    <w:rsid w:val="00900730"/>
    <w:rsid w:val="009102DD"/>
    <w:rsid w:val="00913349"/>
    <w:rsid w:val="00922447"/>
    <w:rsid w:val="00922F61"/>
    <w:rsid w:val="00923469"/>
    <w:rsid w:val="00925DAD"/>
    <w:rsid w:val="00950C11"/>
    <w:rsid w:val="009520E2"/>
    <w:rsid w:val="00953367"/>
    <w:rsid w:val="009572B5"/>
    <w:rsid w:val="00982ACE"/>
    <w:rsid w:val="009837A4"/>
    <w:rsid w:val="009842A3"/>
    <w:rsid w:val="00990713"/>
    <w:rsid w:val="009A30C2"/>
    <w:rsid w:val="009C39EB"/>
    <w:rsid w:val="009C43AE"/>
    <w:rsid w:val="009C73E0"/>
    <w:rsid w:val="009D268F"/>
    <w:rsid w:val="009E1250"/>
    <w:rsid w:val="009E53CB"/>
    <w:rsid w:val="009F7166"/>
    <w:rsid w:val="00A03655"/>
    <w:rsid w:val="00A0487D"/>
    <w:rsid w:val="00A04A8E"/>
    <w:rsid w:val="00A1084C"/>
    <w:rsid w:val="00A26999"/>
    <w:rsid w:val="00A31960"/>
    <w:rsid w:val="00A3576A"/>
    <w:rsid w:val="00A6619A"/>
    <w:rsid w:val="00A702F1"/>
    <w:rsid w:val="00A76C6E"/>
    <w:rsid w:val="00A805F6"/>
    <w:rsid w:val="00A83A60"/>
    <w:rsid w:val="00A83ECB"/>
    <w:rsid w:val="00A86D04"/>
    <w:rsid w:val="00A91F32"/>
    <w:rsid w:val="00AA1505"/>
    <w:rsid w:val="00B22C00"/>
    <w:rsid w:val="00B34E2F"/>
    <w:rsid w:val="00B41BA3"/>
    <w:rsid w:val="00B61168"/>
    <w:rsid w:val="00B61F4A"/>
    <w:rsid w:val="00B65707"/>
    <w:rsid w:val="00B807A0"/>
    <w:rsid w:val="00BA139B"/>
    <w:rsid w:val="00BB28E9"/>
    <w:rsid w:val="00BC4CB6"/>
    <w:rsid w:val="00BD65BD"/>
    <w:rsid w:val="00BE79A9"/>
    <w:rsid w:val="00BF3080"/>
    <w:rsid w:val="00BF490C"/>
    <w:rsid w:val="00C01BC7"/>
    <w:rsid w:val="00C05225"/>
    <w:rsid w:val="00C05ACA"/>
    <w:rsid w:val="00C21B5F"/>
    <w:rsid w:val="00C241FE"/>
    <w:rsid w:val="00C44890"/>
    <w:rsid w:val="00C57279"/>
    <w:rsid w:val="00C6325F"/>
    <w:rsid w:val="00C72D38"/>
    <w:rsid w:val="00C81F00"/>
    <w:rsid w:val="00C86D2E"/>
    <w:rsid w:val="00C96967"/>
    <w:rsid w:val="00CA7AE1"/>
    <w:rsid w:val="00CB3E6C"/>
    <w:rsid w:val="00CC3DE6"/>
    <w:rsid w:val="00CE6DF5"/>
    <w:rsid w:val="00CF07AC"/>
    <w:rsid w:val="00D04057"/>
    <w:rsid w:val="00D167AF"/>
    <w:rsid w:val="00D33F21"/>
    <w:rsid w:val="00D73794"/>
    <w:rsid w:val="00DA778E"/>
    <w:rsid w:val="00DB391D"/>
    <w:rsid w:val="00DC30CD"/>
    <w:rsid w:val="00DD2DAA"/>
    <w:rsid w:val="00DD2DDD"/>
    <w:rsid w:val="00DF2C39"/>
    <w:rsid w:val="00E00113"/>
    <w:rsid w:val="00E06186"/>
    <w:rsid w:val="00E13842"/>
    <w:rsid w:val="00E20DDD"/>
    <w:rsid w:val="00E21209"/>
    <w:rsid w:val="00E229B8"/>
    <w:rsid w:val="00E3094F"/>
    <w:rsid w:val="00E362CC"/>
    <w:rsid w:val="00E52A16"/>
    <w:rsid w:val="00E67E15"/>
    <w:rsid w:val="00E72BA8"/>
    <w:rsid w:val="00E77BB6"/>
    <w:rsid w:val="00E931C5"/>
    <w:rsid w:val="00E96E7F"/>
    <w:rsid w:val="00E9771E"/>
    <w:rsid w:val="00EA6CB2"/>
    <w:rsid w:val="00EC09FD"/>
    <w:rsid w:val="00EC790D"/>
    <w:rsid w:val="00EE07F2"/>
    <w:rsid w:val="00EE7136"/>
    <w:rsid w:val="00EF017D"/>
    <w:rsid w:val="00EF16F0"/>
    <w:rsid w:val="00EF2FEF"/>
    <w:rsid w:val="00F02CB7"/>
    <w:rsid w:val="00F02F4D"/>
    <w:rsid w:val="00F2594E"/>
    <w:rsid w:val="00F3403C"/>
    <w:rsid w:val="00F543B6"/>
    <w:rsid w:val="00F625B8"/>
    <w:rsid w:val="00F6414F"/>
    <w:rsid w:val="00F862DD"/>
    <w:rsid w:val="00FA4E47"/>
    <w:rsid w:val="00FB1EA2"/>
    <w:rsid w:val="00FB590F"/>
    <w:rsid w:val="00FE03B1"/>
    <w:rsid w:val="00FE0AA9"/>
    <w:rsid w:val="00FE1A08"/>
    <w:rsid w:val="00FE63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AF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86D04"/>
    <w:rPr>
      <w:sz w:val="18"/>
      <w:szCs w:val="18"/>
    </w:rPr>
  </w:style>
  <w:style w:type="character" w:customStyle="1" w:styleId="Char">
    <w:name w:val="批注框文本 Char"/>
    <w:basedOn w:val="a0"/>
    <w:link w:val="a3"/>
    <w:uiPriority w:val="99"/>
    <w:semiHidden/>
    <w:rsid w:val="00A86D04"/>
    <w:rPr>
      <w:sz w:val="18"/>
      <w:szCs w:val="18"/>
    </w:rPr>
  </w:style>
  <w:style w:type="paragraph" w:styleId="a4">
    <w:name w:val="header"/>
    <w:basedOn w:val="a"/>
    <w:link w:val="Char0"/>
    <w:uiPriority w:val="99"/>
    <w:unhideWhenUsed/>
    <w:rsid w:val="0053533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53533A"/>
    <w:rPr>
      <w:sz w:val="18"/>
      <w:szCs w:val="18"/>
    </w:rPr>
  </w:style>
  <w:style w:type="paragraph" w:styleId="a5">
    <w:name w:val="footer"/>
    <w:basedOn w:val="a"/>
    <w:link w:val="Char1"/>
    <w:uiPriority w:val="99"/>
    <w:unhideWhenUsed/>
    <w:rsid w:val="0053533A"/>
    <w:pPr>
      <w:tabs>
        <w:tab w:val="center" w:pos="4153"/>
        <w:tab w:val="right" w:pos="8306"/>
      </w:tabs>
      <w:snapToGrid w:val="0"/>
      <w:jc w:val="left"/>
    </w:pPr>
    <w:rPr>
      <w:sz w:val="18"/>
      <w:szCs w:val="18"/>
    </w:rPr>
  </w:style>
  <w:style w:type="character" w:customStyle="1" w:styleId="Char1">
    <w:name w:val="页脚 Char"/>
    <w:basedOn w:val="a0"/>
    <w:link w:val="a5"/>
    <w:uiPriority w:val="99"/>
    <w:rsid w:val="0053533A"/>
    <w:rPr>
      <w:sz w:val="18"/>
      <w:szCs w:val="18"/>
    </w:rPr>
  </w:style>
  <w:style w:type="character" w:styleId="a6">
    <w:name w:val="Hyperlink"/>
    <w:basedOn w:val="a0"/>
    <w:uiPriority w:val="99"/>
    <w:unhideWhenUsed/>
    <w:rsid w:val="00923469"/>
    <w:rPr>
      <w:color w:val="0000FF" w:themeColor="hyperlink"/>
      <w:u w:val="single"/>
    </w:rPr>
  </w:style>
  <w:style w:type="paragraph" w:styleId="a7">
    <w:name w:val="Normal (Web)"/>
    <w:basedOn w:val="a"/>
    <w:uiPriority w:val="99"/>
    <w:semiHidden/>
    <w:unhideWhenUsed/>
    <w:rsid w:val="0010775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AF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86D04"/>
    <w:rPr>
      <w:sz w:val="18"/>
      <w:szCs w:val="18"/>
    </w:rPr>
  </w:style>
  <w:style w:type="character" w:customStyle="1" w:styleId="Char">
    <w:name w:val="批注框文本 Char"/>
    <w:basedOn w:val="a0"/>
    <w:link w:val="a3"/>
    <w:uiPriority w:val="99"/>
    <w:semiHidden/>
    <w:rsid w:val="00A86D04"/>
    <w:rPr>
      <w:sz w:val="18"/>
      <w:szCs w:val="18"/>
    </w:rPr>
  </w:style>
  <w:style w:type="paragraph" w:styleId="a4">
    <w:name w:val="header"/>
    <w:basedOn w:val="a"/>
    <w:link w:val="Char0"/>
    <w:uiPriority w:val="99"/>
    <w:unhideWhenUsed/>
    <w:rsid w:val="0053533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53533A"/>
    <w:rPr>
      <w:sz w:val="18"/>
      <w:szCs w:val="18"/>
    </w:rPr>
  </w:style>
  <w:style w:type="paragraph" w:styleId="a5">
    <w:name w:val="footer"/>
    <w:basedOn w:val="a"/>
    <w:link w:val="Char1"/>
    <w:uiPriority w:val="99"/>
    <w:unhideWhenUsed/>
    <w:rsid w:val="0053533A"/>
    <w:pPr>
      <w:tabs>
        <w:tab w:val="center" w:pos="4153"/>
        <w:tab w:val="right" w:pos="8306"/>
      </w:tabs>
      <w:snapToGrid w:val="0"/>
      <w:jc w:val="left"/>
    </w:pPr>
    <w:rPr>
      <w:sz w:val="18"/>
      <w:szCs w:val="18"/>
    </w:rPr>
  </w:style>
  <w:style w:type="character" w:customStyle="1" w:styleId="Char1">
    <w:name w:val="页脚 Char"/>
    <w:basedOn w:val="a0"/>
    <w:link w:val="a5"/>
    <w:uiPriority w:val="99"/>
    <w:rsid w:val="0053533A"/>
    <w:rPr>
      <w:sz w:val="18"/>
      <w:szCs w:val="18"/>
    </w:rPr>
  </w:style>
  <w:style w:type="character" w:styleId="a6">
    <w:name w:val="Hyperlink"/>
    <w:basedOn w:val="a0"/>
    <w:uiPriority w:val="99"/>
    <w:unhideWhenUsed/>
    <w:rsid w:val="00923469"/>
    <w:rPr>
      <w:color w:val="0000FF" w:themeColor="hyperlink"/>
      <w:u w:val="single"/>
    </w:rPr>
  </w:style>
  <w:style w:type="paragraph" w:styleId="a7">
    <w:name w:val="Normal (Web)"/>
    <w:basedOn w:val="a"/>
    <w:uiPriority w:val="99"/>
    <w:semiHidden/>
    <w:unhideWhenUsed/>
    <w:rsid w:val="0010775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0553">
      <w:bodyDiv w:val="1"/>
      <w:marLeft w:val="0"/>
      <w:marRight w:val="0"/>
      <w:marTop w:val="0"/>
      <w:marBottom w:val="0"/>
      <w:divBdr>
        <w:top w:val="none" w:sz="0" w:space="0" w:color="auto"/>
        <w:left w:val="none" w:sz="0" w:space="0" w:color="auto"/>
        <w:bottom w:val="none" w:sz="0" w:space="0" w:color="auto"/>
        <w:right w:val="none" w:sz="0" w:space="0" w:color="auto"/>
      </w:divBdr>
    </w:div>
    <w:div w:id="177887454">
      <w:bodyDiv w:val="1"/>
      <w:marLeft w:val="0"/>
      <w:marRight w:val="0"/>
      <w:marTop w:val="0"/>
      <w:marBottom w:val="0"/>
      <w:divBdr>
        <w:top w:val="none" w:sz="0" w:space="0" w:color="auto"/>
        <w:left w:val="none" w:sz="0" w:space="0" w:color="auto"/>
        <w:bottom w:val="none" w:sz="0" w:space="0" w:color="auto"/>
        <w:right w:val="none" w:sz="0" w:space="0" w:color="auto"/>
      </w:divBdr>
    </w:div>
    <w:div w:id="243540766">
      <w:bodyDiv w:val="1"/>
      <w:marLeft w:val="0"/>
      <w:marRight w:val="0"/>
      <w:marTop w:val="0"/>
      <w:marBottom w:val="0"/>
      <w:divBdr>
        <w:top w:val="none" w:sz="0" w:space="0" w:color="auto"/>
        <w:left w:val="none" w:sz="0" w:space="0" w:color="auto"/>
        <w:bottom w:val="none" w:sz="0" w:space="0" w:color="auto"/>
        <w:right w:val="none" w:sz="0" w:space="0" w:color="auto"/>
      </w:divBdr>
    </w:div>
    <w:div w:id="257562713">
      <w:bodyDiv w:val="1"/>
      <w:marLeft w:val="0"/>
      <w:marRight w:val="0"/>
      <w:marTop w:val="0"/>
      <w:marBottom w:val="0"/>
      <w:divBdr>
        <w:top w:val="none" w:sz="0" w:space="0" w:color="auto"/>
        <w:left w:val="none" w:sz="0" w:space="0" w:color="auto"/>
        <w:bottom w:val="none" w:sz="0" w:space="0" w:color="auto"/>
        <w:right w:val="none" w:sz="0" w:space="0" w:color="auto"/>
      </w:divBdr>
    </w:div>
    <w:div w:id="418867667">
      <w:bodyDiv w:val="1"/>
      <w:marLeft w:val="0"/>
      <w:marRight w:val="0"/>
      <w:marTop w:val="0"/>
      <w:marBottom w:val="0"/>
      <w:divBdr>
        <w:top w:val="none" w:sz="0" w:space="0" w:color="auto"/>
        <w:left w:val="none" w:sz="0" w:space="0" w:color="auto"/>
        <w:bottom w:val="none" w:sz="0" w:space="0" w:color="auto"/>
        <w:right w:val="none" w:sz="0" w:space="0" w:color="auto"/>
      </w:divBdr>
    </w:div>
    <w:div w:id="474100674">
      <w:bodyDiv w:val="1"/>
      <w:marLeft w:val="0"/>
      <w:marRight w:val="0"/>
      <w:marTop w:val="0"/>
      <w:marBottom w:val="0"/>
      <w:divBdr>
        <w:top w:val="none" w:sz="0" w:space="0" w:color="auto"/>
        <w:left w:val="none" w:sz="0" w:space="0" w:color="auto"/>
        <w:bottom w:val="none" w:sz="0" w:space="0" w:color="auto"/>
        <w:right w:val="none" w:sz="0" w:space="0" w:color="auto"/>
      </w:divBdr>
    </w:div>
    <w:div w:id="491796826">
      <w:bodyDiv w:val="1"/>
      <w:marLeft w:val="0"/>
      <w:marRight w:val="0"/>
      <w:marTop w:val="0"/>
      <w:marBottom w:val="0"/>
      <w:divBdr>
        <w:top w:val="none" w:sz="0" w:space="0" w:color="auto"/>
        <w:left w:val="none" w:sz="0" w:space="0" w:color="auto"/>
        <w:bottom w:val="none" w:sz="0" w:space="0" w:color="auto"/>
        <w:right w:val="none" w:sz="0" w:space="0" w:color="auto"/>
      </w:divBdr>
    </w:div>
    <w:div w:id="521087798">
      <w:bodyDiv w:val="1"/>
      <w:marLeft w:val="0"/>
      <w:marRight w:val="0"/>
      <w:marTop w:val="0"/>
      <w:marBottom w:val="0"/>
      <w:divBdr>
        <w:top w:val="none" w:sz="0" w:space="0" w:color="auto"/>
        <w:left w:val="none" w:sz="0" w:space="0" w:color="auto"/>
        <w:bottom w:val="none" w:sz="0" w:space="0" w:color="auto"/>
        <w:right w:val="none" w:sz="0" w:space="0" w:color="auto"/>
      </w:divBdr>
    </w:div>
    <w:div w:id="533736992">
      <w:bodyDiv w:val="1"/>
      <w:marLeft w:val="0"/>
      <w:marRight w:val="0"/>
      <w:marTop w:val="0"/>
      <w:marBottom w:val="0"/>
      <w:divBdr>
        <w:top w:val="none" w:sz="0" w:space="0" w:color="auto"/>
        <w:left w:val="none" w:sz="0" w:space="0" w:color="auto"/>
        <w:bottom w:val="none" w:sz="0" w:space="0" w:color="auto"/>
        <w:right w:val="none" w:sz="0" w:space="0" w:color="auto"/>
      </w:divBdr>
    </w:div>
    <w:div w:id="536898038">
      <w:bodyDiv w:val="1"/>
      <w:marLeft w:val="0"/>
      <w:marRight w:val="0"/>
      <w:marTop w:val="0"/>
      <w:marBottom w:val="0"/>
      <w:divBdr>
        <w:top w:val="none" w:sz="0" w:space="0" w:color="auto"/>
        <w:left w:val="none" w:sz="0" w:space="0" w:color="auto"/>
        <w:bottom w:val="none" w:sz="0" w:space="0" w:color="auto"/>
        <w:right w:val="none" w:sz="0" w:space="0" w:color="auto"/>
      </w:divBdr>
    </w:div>
    <w:div w:id="589779972">
      <w:bodyDiv w:val="1"/>
      <w:marLeft w:val="0"/>
      <w:marRight w:val="0"/>
      <w:marTop w:val="0"/>
      <w:marBottom w:val="0"/>
      <w:divBdr>
        <w:top w:val="none" w:sz="0" w:space="0" w:color="auto"/>
        <w:left w:val="none" w:sz="0" w:space="0" w:color="auto"/>
        <w:bottom w:val="none" w:sz="0" w:space="0" w:color="auto"/>
        <w:right w:val="none" w:sz="0" w:space="0" w:color="auto"/>
      </w:divBdr>
    </w:div>
    <w:div w:id="848911128">
      <w:bodyDiv w:val="1"/>
      <w:marLeft w:val="0"/>
      <w:marRight w:val="0"/>
      <w:marTop w:val="0"/>
      <w:marBottom w:val="0"/>
      <w:divBdr>
        <w:top w:val="none" w:sz="0" w:space="0" w:color="auto"/>
        <w:left w:val="none" w:sz="0" w:space="0" w:color="auto"/>
        <w:bottom w:val="none" w:sz="0" w:space="0" w:color="auto"/>
        <w:right w:val="none" w:sz="0" w:space="0" w:color="auto"/>
      </w:divBdr>
      <w:divsChild>
        <w:div w:id="677729534">
          <w:marLeft w:val="0"/>
          <w:marRight w:val="0"/>
          <w:marTop w:val="0"/>
          <w:marBottom w:val="0"/>
          <w:divBdr>
            <w:top w:val="none" w:sz="0" w:space="0" w:color="auto"/>
            <w:left w:val="none" w:sz="0" w:space="0" w:color="auto"/>
            <w:bottom w:val="none" w:sz="0" w:space="0" w:color="auto"/>
            <w:right w:val="none" w:sz="0" w:space="0" w:color="auto"/>
          </w:divBdr>
          <w:divsChild>
            <w:div w:id="1364483209">
              <w:marLeft w:val="-15"/>
              <w:marRight w:val="0"/>
              <w:marTop w:val="0"/>
              <w:marBottom w:val="15"/>
              <w:divBdr>
                <w:top w:val="none" w:sz="0" w:space="0" w:color="auto"/>
                <w:left w:val="none" w:sz="0" w:space="0" w:color="auto"/>
                <w:bottom w:val="none" w:sz="0" w:space="0" w:color="auto"/>
                <w:right w:val="none" w:sz="0" w:space="0" w:color="auto"/>
              </w:divBdr>
              <w:divsChild>
                <w:div w:id="608855029">
                  <w:marLeft w:val="0"/>
                  <w:marRight w:val="0"/>
                  <w:marTop w:val="0"/>
                  <w:marBottom w:val="0"/>
                  <w:divBdr>
                    <w:top w:val="none" w:sz="0" w:space="0" w:color="auto"/>
                    <w:left w:val="none" w:sz="0" w:space="0" w:color="auto"/>
                    <w:bottom w:val="none" w:sz="0" w:space="0" w:color="auto"/>
                    <w:right w:val="none" w:sz="0" w:space="0" w:color="auto"/>
                  </w:divBdr>
                  <w:divsChild>
                    <w:div w:id="1472290096">
                      <w:marLeft w:val="-15"/>
                      <w:marRight w:val="0"/>
                      <w:marTop w:val="0"/>
                      <w:marBottom w:val="0"/>
                      <w:divBdr>
                        <w:top w:val="none" w:sz="0" w:space="0" w:color="auto"/>
                        <w:left w:val="none" w:sz="0" w:space="0" w:color="auto"/>
                        <w:bottom w:val="none" w:sz="0" w:space="0" w:color="auto"/>
                        <w:right w:val="none" w:sz="0" w:space="0" w:color="auto"/>
                      </w:divBdr>
                      <w:divsChild>
                        <w:div w:id="326977076">
                          <w:marLeft w:val="0"/>
                          <w:marRight w:val="0"/>
                          <w:marTop w:val="0"/>
                          <w:marBottom w:val="0"/>
                          <w:divBdr>
                            <w:top w:val="none" w:sz="0" w:space="0" w:color="auto"/>
                            <w:left w:val="none" w:sz="0" w:space="0" w:color="auto"/>
                            <w:bottom w:val="none" w:sz="0" w:space="0" w:color="auto"/>
                            <w:right w:val="none" w:sz="0" w:space="0" w:color="auto"/>
                          </w:divBdr>
                          <w:divsChild>
                            <w:div w:id="1527521796">
                              <w:marLeft w:val="0"/>
                              <w:marRight w:val="0"/>
                              <w:marTop w:val="0"/>
                              <w:marBottom w:val="0"/>
                              <w:divBdr>
                                <w:top w:val="none" w:sz="0" w:space="0" w:color="auto"/>
                                <w:left w:val="none" w:sz="0" w:space="0" w:color="auto"/>
                                <w:bottom w:val="none" w:sz="0" w:space="0" w:color="auto"/>
                                <w:right w:val="none" w:sz="0" w:space="0" w:color="auto"/>
                              </w:divBdr>
                              <w:divsChild>
                                <w:div w:id="715131233">
                                  <w:marLeft w:val="0"/>
                                  <w:marRight w:val="0"/>
                                  <w:marTop w:val="0"/>
                                  <w:marBottom w:val="0"/>
                                  <w:divBdr>
                                    <w:top w:val="none" w:sz="0" w:space="0" w:color="auto"/>
                                    <w:left w:val="none" w:sz="0" w:space="0" w:color="auto"/>
                                    <w:bottom w:val="none" w:sz="0" w:space="0" w:color="auto"/>
                                    <w:right w:val="none" w:sz="0" w:space="0" w:color="auto"/>
                                  </w:divBdr>
                                  <w:divsChild>
                                    <w:div w:id="140707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7450209">
      <w:bodyDiv w:val="1"/>
      <w:marLeft w:val="0"/>
      <w:marRight w:val="0"/>
      <w:marTop w:val="0"/>
      <w:marBottom w:val="0"/>
      <w:divBdr>
        <w:top w:val="none" w:sz="0" w:space="0" w:color="auto"/>
        <w:left w:val="none" w:sz="0" w:space="0" w:color="auto"/>
        <w:bottom w:val="none" w:sz="0" w:space="0" w:color="auto"/>
        <w:right w:val="none" w:sz="0" w:space="0" w:color="auto"/>
      </w:divBdr>
    </w:div>
    <w:div w:id="881331087">
      <w:bodyDiv w:val="1"/>
      <w:marLeft w:val="0"/>
      <w:marRight w:val="0"/>
      <w:marTop w:val="0"/>
      <w:marBottom w:val="0"/>
      <w:divBdr>
        <w:top w:val="none" w:sz="0" w:space="0" w:color="auto"/>
        <w:left w:val="none" w:sz="0" w:space="0" w:color="auto"/>
        <w:bottom w:val="none" w:sz="0" w:space="0" w:color="auto"/>
        <w:right w:val="none" w:sz="0" w:space="0" w:color="auto"/>
      </w:divBdr>
      <w:divsChild>
        <w:div w:id="42487091">
          <w:marLeft w:val="0"/>
          <w:marRight w:val="0"/>
          <w:marTop w:val="0"/>
          <w:marBottom w:val="0"/>
          <w:divBdr>
            <w:top w:val="none" w:sz="0" w:space="0" w:color="auto"/>
            <w:left w:val="none" w:sz="0" w:space="0" w:color="auto"/>
            <w:bottom w:val="none" w:sz="0" w:space="0" w:color="auto"/>
            <w:right w:val="none" w:sz="0" w:space="0" w:color="auto"/>
          </w:divBdr>
          <w:divsChild>
            <w:div w:id="89859128">
              <w:marLeft w:val="-15"/>
              <w:marRight w:val="0"/>
              <w:marTop w:val="0"/>
              <w:marBottom w:val="0"/>
              <w:divBdr>
                <w:top w:val="none" w:sz="0" w:space="0" w:color="auto"/>
                <w:left w:val="none" w:sz="0" w:space="0" w:color="auto"/>
                <w:bottom w:val="none" w:sz="0" w:space="0" w:color="auto"/>
                <w:right w:val="none" w:sz="0" w:space="0" w:color="auto"/>
              </w:divBdr>
              <w:divsChild>
                <w:div w:id="361635565">
                  <w:marLeft w:val="0"/>
                  <w:marRight w:val="0"/>
                  <w:marTop w:val="0"/>
                  <w:marBottom w:val="0"/>
                  <w:divBdr>
                    <w:top w:val="none" w:sz="0" w:space="0" w:color="auto"/>
                    <w:left w:val="none" w:sz="0" w:space="0" w:color="auto"/>
                    <w:bottom w:val="none" w:sz="0" w:space="0" w:color="auto"/>
                    <w:right w:val="none" w:sz="0" w:space="0" w:color="auto"/>
                  </w:divBdr>
                  <w:divsChild>
                    <w:div w:id="848910116">
                      <w:marLeft w:val="0"/>
                      <w:marRight w:val="0"/>
                      <w:marTop w:val="0"/>
                      <w:marBottom w:val="0"/>
                      <w:divBdr>
                        <w:top w:val="none" w:sz="0" w:space="0" w:color="auto"/>
                        <w:left w:val="none" w:sz="0" w:space="0" w:color="auto"/>
                        <w:bottom w:val="none" w:sz="0" w:space="0" w:color="auto"/>
                        <w:right w:val="none" w:sz="0" w:space="0" w:color="auto"/>
                      </w:divBdr>
                      <w:divsChild>
                        <w:div w:id="579366761">
                          <w:marLeft w:val="0"/>
                          <w:marRight w:val="0"/>
                          <w:marTop w:val="0"/>
                          <w:marBottom w:val="0"/>
                          <w:divBdr>
                            <w:top w:val="none" w:sz="0" w:space="0" w:color="auto"/>
                            <w:left w:val="none" w:sz="0" w:space="0" w:color="auto"/>
                            <w:bottom w:val="none" w:sz="0" w:space="0" w:color="auto"/>
                            <w:right w:val="none" w:sz="0" w:space="0" w:color="auto"/>
                          </w:divBdr>
                          <w:divsChild>
                            <w:div w:id="259875054">
                              <w:marLeft w:val="0"/>
                              <w:marRight w:val="0"/>
                              <w:marTop w:val="0"/>
                              <w:marBottom w:val="0"/>
                              <w:divBdr>
                                <w:top w:val="none" w:sz="0" w:space="0" w:color="auto"/>
                                <w:left w:val="none" w:sz="0" w:space="0" w:color="auto"/>
                                <w:bottom w:val="none" w:sz="0" w:space="0" w:color="auto"/>
                                <w:right w:val="none" w:sz="0" w:space="0" w:color="auto"/>
                              </w:divBdr>
                            </w:div>
                            <w:div w:id="187557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714638">
          <w:marLeft w:val="0"/>
          <w:marRight w:val="0"/>
          <w:marTop w:val="0"/>
          <w:marBottom w:val="0"/>
          <w:divBdr>
            <w:top w:val="none" w:sz="0" w:space="0" w:color="auto"/>
            <w:left w:val="none" w:sz="0" w:space="0" w:color="auto"/>
            <w:bottom w:val="none" w:sz="0" w:space="0" w:color="auto"/>
            <w:right w:val="none" w:sz="0" w:space="0" w:color="auto"/>
          </w:divBdr>
          <w:divsChild>
            <w:div w:id="1155993187">
              <w:marLeft w:val="0"/>
              <w:marRight w:val="0"/>
              <w:marTop w:val="0"/>
              <w:marBottom w:val="0"/>
              <w:divBdr>
                <w:top w:val="none" w:sz="0" w:space="0" w:color="auto"/>
                <w:left w:val="none" w:sz="0" w:space="0" w:color="auto"/>
                <w:bottom w:val="none" w:sz="0" w:space="0" w:color="auto"/>
                <w:right w:val="none" w:sz="0" w:space="0" w:color="auto"/>
              </w:divBdr>
              <w:divsChild>
                <w:div w:id="1548222944">
                  <w:marLeft w:val="0"/>
                  <w:marRight w:val="0"/>
                  <w:marTop w:val="0"/>
                  <w:marBottom w:val="150"/>
                  <w:divBdr>
                    <w:top w:val="none" w:sz="0" w:space="0" w:color="auto"/>
                    <w:left w:val="none" w:sz="0" w:space="0" w:color="auto"/>
                    <w:bottom w:val="none" w:sz="0" w:space="0" w:color="auto"/>
                    <w:right w:val="none" w:sz="0" w:space="0" w:color="auto"/>
                  </w:divBdr>
                  <w:divsChild>
                    <w:div w:id="843973823">
                      <w:marLeft w:val="0"/>
                      <w:marRight w:val="0"/>
                      <w:marTop w:val="0"/>
                      <w:marBottom w:val="0"/>
                      <w:divBdr>
                        <w:top w:val="none" w:sz="0" w:space="0" w:color="auto"/>
                        <w:left w:val="none" w:sz="0" w:space="0" w:color="auto"/>
                        <w:bottom w:val="none" w:sz="0" w:space="0" w:color="auto"/>
                        <w:right w:val="none" w:sz="0" w:space="0" w:color="auto"/>
                      </w:divBdr>
                    </w:div>
                    <w:div w:id="672996978">
                      <w:marLeft w:val="0"/>
                      <w:marRight w:val="0"/>
                      <w:marTop w:val="0"/>
                      <w:marBottom w:val="0"/>
                      <w:divBdr>
                        <w:top w:val="none" w:sz="0" w:space="0" w:color="auto"/>
                        <w:left w:val="none" w:sz="0" w:space="0" w:color="auto"/>
                        <w:bottom w:val="none" w:sz="0" w:space="0" w:color="auto"/>
                        <w:right w:val="none" w:sz="0" w:space="0" w:color="auto"/>
                      </w:divBdr>
                    </w:div>
                  </w:divsChild>
                </w:div>
                <w:div w:id="1212158028">
                  <w:marLeft w:val="0"/>
                  <w:marRight w:val="0"/>
                  <w:marTop w:val="0"/>
                  <w:marBottom w:val="0"/>
                  <w:divBdr>
                    <w:top w:val="none" w:sz="0" w:space="0" w:color="auto"/>
                    <w:left w:val="none" w:sz="0" w:space="0" w:color="auto"/>
                    <w:bottom w:val="none" w:sz="0" w:space="0" w:color="auto"/>
                    <w:right w:val="none" w:sz="0" w:space="0" w:color="auto"/>
                  </w:divBdr>
                  <w:divsChild>
                    <w:div w:id="1886211630">
                      <w:marLeft w:val="0"/>
                      <w:marRight w:val="0"/>
                      <w:marTop w:val="0"/>
                      <w:marBottom w:val="0"/>
                      <w:divBdr>
                        <w:top w:val="none" w:sz="0" w:space="0" w:color="auto"/>
                        <w:left w:val="none" w:sz="0" w:space="0" w:color="auto"/>
                        <w:bottom w:val="none" w:sz="0" w:space="0" w:color="auto"/>
                        <w:right w:val="none" w:sz="0" w:space="0" w:color="auto"/>
                      </w:divBdr>
                    </w:div>
                    <w:div w:id="1235705144">
                      <w:marLeft w:val="0"/>
                      <w:marRight w:val="0"/>
                      <w:marTop w:val="0"/>
                      <w:marBottom w:val="0"/>
                      <w:divBdr>
                        <w:top w:val="none" w:sz="0" w:space="0" w:color="auto"/>
                        <w:left w:val="none" w:sz="0" w:space="0" w:color="auto"/>
                        <w:bottom w:val="none" w:sz="0" w:space="0" w:color="auto"/>
                        <w:right w:val="none" w:sz="0" w:space="0" w:color="auto"/>
                      </w:divBdr>
                    </w:div>
                  </w:divsChild>
                </w:div>
                <w:div w:id="1348866040">
                  <w:marLeft w:val="0"/>
                  <w:marRight w:val="0"/>
                  <w:marTop w:val="0"/>
                  <w:marBottom w:val="0"/>
                  <w:divBdr>
                    <w:top w:val="none" w:sz="0" w:space="0" w:color="auto"/>
                    <w:left w:val="none" w:sz="0" w:space="0" w:color="auto"/>
                    <w:bottom w:val="none" w:sz="0" w:space="0" w:color="auto"/>
                    <w:right w:val="none" w:sz="0" w:space="0" w:color="auto"/>
                  </w:divBdr>
                </w:div>
                <w:div w:id="437944042">
                  <w:marLeft w:val="0"/>
                  <w:marRight w:val="0"/>
                  <w:marTop w:val="0"/>
                  <w:marBottom w:val="150"/>
                  <w:divBdr>
                    <w:top w:val="none" w:sz="0" w:space="0" w:color="auto"/>
                    <w:left w:val="none" w:sz="0" w:space="0" w:color="auto"/>
                    <w:bottom w:val="none" w:sz="0" w:space="0" w:color="auto"/>
                    <w:right w:val="none" w:sz="0" w:space="0" w:color="auto"/>
                  </w:divBdr>
                  <w:divsChild>
                    <w:div w:id="2142074097">
                      <w:marLeft w:val="0"/>
                      <w:marRight w:val="0"/>
                      <w:marTop w:val="0"/>
                      <w:marBottom w:val="0"/>
                      <w:divBdr>
                        <w:top w:val="none" w:sz="0" w:space="0" w:color="auto"/>
                        <w:left w:val="none" w:sz="0" w:space="0" w:color="auto"/>
                        <w:bottom w:val="none" w:sz="0" w:space="0" w:color="auto"/>
                        <w:right w:val="none" w:sz="0" w:space="0" w:color="auto"/>
                      </w:divBdr>
                      <w:divsChild>
                        <w:div w:id="968516868">
                          <w:marLeft w:val="0"/>
                          <w:marRight w:val="0"/>
                          <w:marTop w:val="0"/>
                          <w:marBottom w:val="0"/>
                          <w:divBdr>
                            <w:top w:val="none" w:sz="0" w:space="0" w:color="auto"/>
                            <w:left w:val="none" w:sz="0" w:space="0" w:color="auto"/>
                            <w:bottom w:val="none" w:sz="0" w:space="0" w:color="auto"/>
                            <w:right w:val="none" w:sz="0" w:space="0" w:color="auto"/>
                          </w:divBdr>
                        </w:div>
                      </w:divsChild>
                    </w:div>
                    <w:div w:id="1787120006">
                      <w:marLeft w:val="0"/>
                      <w:marRight w:val="0"/>
                      <w:marTop w:val="0"/>
                      <w:marBottom w:val="0"/>
                      <w:divBdr>
                        <w:top w:val="none" w:sz="0" w:space="0" w:color="auto"/>
                        <w:left w:val="none" w:sz="0" w:space="0" w:color="auto"/>
                        <w:bottom w:val="none" w:sz="0" w:space="0" w:color="auto"/>
                        <w:right w:val="none" w:sz="0" w:space="0" w:color="auto"/>
                      </w:divBdr>
                    </w:div>
                    <w:div w:id="587614747">
                      <w:marLeft w:val="0"/>
                      <w:marRight w:val="0"/>
                      <w:marTop w:val="0"/>
                      <w:marBottom w:val="0"/>
                      <w:divBdr>
                        <w:top w:val="none" w:sz="0" w:space="0" w:color="auto"/>
                        <w:left w:val="none" w:sz="0" w:space="0" w:color="auto"/>
                        <w:bottom w:val="none" w:sz="0" w:space="0" w:color="auto"/>
                        <w:right w:val="none" w:sz="0" w:space="0" w:color="auto"/>
                      </w:divBdr>
                      <w:divsChild>
                        <w:div w:id="946039796">
                          <w:marLeft w:val="0"/>
                          <w:marRight w:val="0"/>
                          <w:marTop w:val="0"/>
                          <w:marBottom w:val="0"/>
                          <w:divBdr>
                            <w:top w:val="none" w:sz="0" w:space="0" w:color="auto"/>
                            <w:left w:val="none" w:sz="0" w:space="0" w:color="auto"/>
                            <w:bottom w:val="none" w:sz="0" w:space="0" w:color="auto"/>
                            <w:right w:val="none" w:sz="0" w:space="0" w:color="auto"/>
                          </w:divBdr>
                        </w:div>
                      </w:divsChild>
                    </w:div>
                    <w:div w:id="443887392">
                      <w:marLeft w:val="0"/>
                      <w:marRight w:val="0"/>
                      <w:marTop w:val="0"/>
                      <w:marBottom w:val="0"/>
                      <w:divBdr>
                        <w:top w:val="none" w:sz="0" w:space="0" w:color="auto"/>
                        <w:left w:val="none" w:sz="0" w:space="0" w:color="auto"/>
                        <w:bottom w:val="none" w:sz="0" w:space="0" w:color="auto"/>
                        <w:right w:val="none" w:sz="0" w:space="0" w:color="auto"/>
                      </w:divBdr>
                    </w:div>
                    <w:div w:id="1718433504">
                      <w:marLeft w:val="0"/>
                      <w:marRight w:val="0"/>
                      <w:marTop w:val="0"/>
                      <w:marBottom w:val="0"/>
                      <w:divBdr>
                        <w:top w:val="none" w:sz="0" w:space="0" w:color="auto"/>
                        <w:left w:val="none" w:sz="0" w:space="0" w:color="auto"/>
                        <w:bottom w:val="none" w:sz="0" w:space="0" w:color="auto"/>
                        <w:right w:val="none" w:sz="0" w:space="0" w:color="auto"/>
                      </w:divBdr>
                      <w:divsChild>
                        <w:div w:id="1705784566">
                          <w:marLeft w:val="0"/>
                          <w:marRight w:val="0"/>
                          <w:marTop w:val="0"/>
                          <w:marBottom w:val="0"/>
                          <w:divBdr>
                            <w:top w:val="none" w:sz="0" w:space="0" w:color="auto"/>
                            <w:left w:val="none" w:sz="0" w:space="0" w:color="auto"/>
                            <w:bottom w:val="none" w:sz="0" w:space="0" w:color="auto"/>
                            <w:right w:val="none" w:sz="0" w:space="0" w:color="auto"/>
                          </w:divBdr>
                        </w:div>
                      </w:divsChild>
                    </w:div>
                    <w:div w:id="1382561130">
                      <w:marLeft w:val="0"/>
                      <w:marRight w:val="0"/>
                      <w:marTop w:val="0"/>
                      <w:marBottom w:val="0"/>
                      <w:divBdr>
                        <w:top w:val="none" w:sz="0" w:space="0" w:color="auto"/>
                        <w:left w:val="none" w:sz="0" w:space="0" w:color="auto"/>
                        <w:bottom w:val="none" w:sz="0" w:space="0" w:color="auto"/>
                        <w:right w:val="none" w:sz="0" w:space="0" w:color="auto"/>
                      </w:divBdr>
                    </w:div>
                    <w:div w:id="389233712">
                      <w:marLeft w:val="0"/>
                      <w:marRight w:val="0"/>
                      <w:marTop w:val="0"/>
                      <w:marBottom w:val="0"/>
                      <w:divBdr>
                        <w:top w:val="none" w:sz="0" w:space="0" w:color="auto"/>
                        <w:left w:val="none" w:sz="0" w:space="0" w:color="auto"/>
                        <w:bottom w:val="none" w:sz="0" w:space="0" w:color="auto"/>
                        <w:right w:val="none" w:sz="0" w:space="0" w:color="auto"/>
                      </w:divBdr>
                      <w:divsChild>
                        <w:div w:id="820342399">
                          <w:marLeft w:val="0"/>
                          <w:marRight w:val="0"/>
                          <w:marTop w:val="0"/>
                          <w:marBottom w:val="0"/>
                          <w:divBdr>
                            <w:top w:val="none" w:sz="0" w:space="0" w:color="auto"/>
                            <w:left w:val="none" w:sz="0" w:space="0" w:color="auto"/>
                            <w:bottom w:val="none" w:sz="0" w:space="0" w:color="auto"/>
                            <w:right w:val="none" w:sz="0" w:space="0" w:color="auto"/>
                          </w:divBdr>
                        </w:div>
                      </w:divsChild>
                    </w:div>
                    <w:div w:id="415592712">
                      <w:marLeft w:val="0"/>
                      <w:marRight w:val="0"/>
                      <w:marTop w:val="0"/>
                      <w:marBottom w:val="0"/>
                      <w:divBdr>
                        <w:top w:val="none" w:sz="0" w:space="0" w:color="auto"/>
                        <w:left w:val="none" w:sz="0" w:space="0" w:color="auto"/>
                        <w:bottom w:val="none" w:sz="0" w:space="0" w:color="auto"/>
                        <w:right w:val="none" w:sz="0" w:space="0" w:color="auto"/>
                      </w:divBdr>
                    </w:div>
                    <w:div w:id="1675649272">
                      <w:marLeft w:val="0"/>
                      <w:marRight w:val="0"/>
                      <w:marTop w:val="0"/>
                      <w:marBottom w:val="0"/>
                      <w:divBdr>
                        <w:top w:val="none" w:sz="0" w:space="0" w:color="auto"/>
                        <w:left w:val="none" w:sz="0" w:space="0" w:color="auto"/>
                        <w:bottom w:val="none" w:sz="0" w:space="0" w:color="auto"/>
                        <w:right w:val="none" w:sz="0" w:space="0" w:color="auto"/>
                      </w:divBdr>
                      <w:divsChild>
                        <w:div w:id="1762607852">
                          <w:marLeft w:val="0"/>
                          <w:marRight w:val="0"/>
                          <w:marTop w:val="0"/>
                          <w:marBottom w:val="0"/>
                          <w:divBdr>
                            <w:top w:val="none" w:sz="0" w:space="0" w:color="auto"/>
                            <w:left w:val="none" w:sz="0" w:space="0" w:color="auto"/>
                            <w:bottom w:val="none" w:sz="0" w:space="0" w:color="auto"/>
                            <w:right w:val="none" w:sz="0" w:space="0" w:color="auto"/>
                          </w:divBdr>
                        </w:div>
                      </w:divsChild>
                    </w:div>
                    <w:div w:id="10048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371658">
      <w:bodyDiv w:val="1"/>
      <w:marLeft w:val="0"/>
      <w:marRight w:val="0"/>
      <w:marTop w:val="0"/>
      <w:marBottom w:val="0"/>
      <w:divBdr>
        <w:top w:val="none" w:sz="0" w:space="0" w:color="auto"/>
        <w:left w:val="none" w:sz="0" w:space="0" w:color="auto"/>
        <w:bottom w:val="none" w:sz="0" w:space="0" w:color="auto"/>
        <w:right w:val="none" w:sz="0" w:space="0" w:color="auto"/>
      </w:divBdr>
    </w:div>
    <w:div w:id="940802028">
      <w:bodyDiv w:val="1"/>
      <w:marLeft w:val="0"/>
      <w:marRight w:val="0"/>
      <w:marTop w:val="0"/>
      <w:marBottom w:val="0"/>
      <w:divBdr>
        <w:top w:val="none" w:sz="0" w:space="0" w:color="auto"/>
        <w:left w:val="none" w:sz="0" w:space="0" w:color="auto"/>
        <w:bottom w:val="none" w:sz="0" w:space="0" w:color="auto"/>
        <w:right w:val="none" w:sz="0" w:space="0" w:color="auto"/>
      </w:divBdr>
    </w:div>
    <w:div w:id="1076824098">
      <w:bodyDiv w:val="1"/>
      <w:marLeft w:val="0"/>
      <w:marRight w:val="0"/>
      <w:marTop w:val="0"/>
      <w:marBottom w:val="0"/>
      <w:divBdr>
        <w:top w:val="none" w:sz="0" w:space="0" w:color="auto"/>
        <w:left w:val="none" w:sz="0" w:space="0" w:color="auto"/>
        <w:bottom w:val="none" w:sz="0" w:space="0" w:color="auto"/>
        <w:right w:val="none" w:sz="0" w:space="0" w:color="auto"/>
      </w:divBdr>
      <w:divsChild>
        <w:div w:id="724064050">
          <w:marLeft w:val="0"/>
          <w:marRight w:val="0"/>
          <w:marTop w:val="0"/>
          <w:marBottom w:val="0"/>
          <w:divBdr>
            <w:top w:val="none" w:sz="0" w:space="0" w:color="auto"/>
            <w:left w:val="none" w:sz="0" w:space="0" w:color="auto"/>
            <w:bottom w:val="none" w:sz="0" w:space="0" w:color="auto"/>
            <w:right w:val="none" w:sz="0" w:space="0" w:color="auto"/>
          </w:divBdr>
          <w:divsChild>
            <w:div w:id="759957596">
              <w:marLeft w:val="-15"/>
              <w:marRight w:val="0"/>
              <w:marTop w:val="0"/>
              <w:marBottom w:val="15"/>
              <w:divBdr>
                <w:top w:val="none" w:sz="0" w:space="0" w:color="auto"/>
                <w:left w:val="none" w:sz="0" w:space="0" w:color="auto"/>
                <w:bottom w:val="none" w:sz="0" w:space="0" w:color="auto"/>
                <w:right w:val="none" w:sz="0" w:space="0" w:color="auto"/>
              </w:divBdr>
              <w:divsChild>
                <w:div w:id="1019740291">
                  <w:marLeft w:val="0"/>
                  <w:marRight w:val="0"/>
                  <w:marTop w:val="0"/>
                  <w:marBottom w:val="0"/>
                  <w:divBdr>
                    <w:top w:val="none" w:sz="0" w:space="0" w:color="auto"/>
                    <w:left w:val="none" w:sz="0" w:space="0" w:color="auto"/>
                    <w:bottom w:val="none" w:sz="0" w:space="0" w:color="auto"/>
                    <w:right w:val="none" w:sz="0" w:space="0" w:color="auto"/>
                  </w:divBdr>
                  <w:divsChild>
                    <w:div w:id="130557322">
                      <w:marLeft w:val="-15"/>
                      <w:marRight w:val="0"/>
                      <w:marTop w:val="0"/>
                      <w:marBottom w:val="0"/>
                      <w:divBdr>
                        <w:top w:val="none" w:sz="0" w:space="0" w:color="auto"/>
                        <w:left w:val="none" w:sz="0" w:space="0" w:color="auto"/>
                        <w:bottom w:val="none" w:sz="0" w:space="0" w:color="auto"/>
                        <w:right w:val="none" w:sz="0" w:space="0" w:color="auto"/>
                      </w:divBdr>
                      <w:divsChild>
                        <w:div w:id="1949771525">
                          <w:marLeft w:val="0"/>
                          <w:marRight w:val="0"/>
                          <w:marTop w:val="0"/>
                          <w:marBottom w:val="0"/>
                          <w:divBdr>
                            <w:top w:val="none" w:sz="0" w:space="0" w:color="auto"/>
                            <w:left w:val="none" w:sz="0" w:space="0" w:color="auto"/>
                            <w:bottom w:val="none" w:sz="0" w:space="0" w:color="auto"/>
                            <w:right w:val="none" w:sz="0" w:space="0" w:color="auto"/>
                          </w:divBdr>
                          <w:divsChild>
                            <w:div w:id="828181251">
                              <w:marLeft w:val="0"/>
                              <w:marRight w:val="0"/>
                              <w:marTop w:val="0"/>
                              <w:marBottom w:val="0"/>
                              <w:divBdr>
                                <w:top w:val="none" w:sz="0" w:space="0" w:color="auto"/>
                                <w:left w:val="none" w:sz="0" w:space="0" w:color="auto"/>
                                <w:bottom w:val="none" w:sz="0" w:space="0" w:color="auto"/>
                                <w:right w:val="none" w:sz="0" w:space="0" w:color="auto"/>
                              </w:divBdr>
                              <w:divsChild>
                                <w:div w:id="740251151">
                                  <w:marLeft w:val="0"/>
                                  <w:marRight w:val="0"/>
                                  <w:marTop w:val="0"/>
                                  <w:marBottom w:val="0"/>
                                  <w:divBdr>
                                    <w:top w:val="none" w:sz="0" w:space="0" w:color="auto"/>
                                    <w:left w:val="none" w:sz="0" w:space="0" w:color="auto"/>
                                    <w:bottom w:val="none" w:sz="0" w:space="0" w:color="auto"/>
                                    <w:right w:val="none" w:sz="0" w:space="0" w:color="auto"/>
                                  </w:divBdr>
                                  <w:divsChild>
                                    <w:div w:id="99059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573573">
      <w:bodyDiv w:val="1"/>
      <w:marLeft w:val="0"/>
      <w:marRight w:val="0"/>
      <w:marTop w:val="0"/>
      <w:marBottom w:val="0"/>
      <w:divBdr>
        <w:top w:val="none" w:sz="0" w:space="0" w:color="auto"/>
        <w:left w:val="none" w:sz="0" w:space="0" w:color="auto"/>
        <w:bottom w:val="none" w:sz="0" w:space="0" w:color="auto"/>
        <w:right w:val="none" w:sz="0" w:space="0" w:color="auto"/>
      </w:divBdr>
      <w:divsChild>
        <w:div w:id="109714813">
          <w:marLeft w:val="0"/>
          <w:marRight w:val="0"/>
          <w:marTop w:val="0"/>
          <w:marBottom w:val="0"/>
          <w:divBdr>
            <w:top w:val="none" w:sz="0" w:space="0" w:color="auto"/>
            <w:left w:val="none" w:sz="0" w:space="0" w:color="auto"/>
            <w:bottom w:val="none" w:sz="0" w:space="0" w:color="auto"/>
            <w:right w:val="none" w:sz="0" w:space="0" w:color="auto"/>
          </w:divBdr>
          <w:divsChild>
            <w:div w:id="2094469511">
              <w:marLeft w:val="-15"/>
              <w:marRight w:val="0"/>
              <w:marTop w:val="0"/>
              <w:marBottom w:val="15"/>
              <w:divBdr>
                <w:top w:val="none" w:sz="0" w:space="0" w:color="auto"/>
                <w:left w:val="none" w:sz="0" w:space="0" w:color="auto"/>
                <w:bottom w:val="none" w:sz="0" w:space="0" w:color="auto"/>
                <w:right w:val="none" w:sz="0" w:space="0" w:color="auto"/>
              </w:divBdr>
              <w:divsChild>
                <w:div w:id="1272786473">
                  <w:marLeft w:val="0"/>
                  <w:marRight w:val="0"/>
                  <w:marTop w:val="0"/>
                  <w:marBottom w:val="0"/>
                  <w:divBdr>
                    <w:top w:val="none" w:sz="0" w:space="0" w:color="auto"/>
                    <w:left w:val="none" w:sz="0" w:space="0" w:color="auto"/>
                    <w:bottom w:val="none" w:sz="0" w:space="0" w:color="auto"/>
                    <w:right w:val="none" w:sz="0" w:space="0" w:color="auto"/>
                  </w:divBdr>
                  <w:divsChild>
                    <w:div w:id="695157943">
                      <w:marLeft w:val="-15"/>
                      <w:marRight w:val="0"/>
                      <w:marTop w:val="0"/>
                      <w:marBottom w:val="0"/>
                      <w:divBdr>
                        <w:top w:val="none" w:sz="0" w:space="0" w:color="auto"/>
                        <w:left w:val="none" w:sz="0" w:space="0" w:color="auto"/>
                        <w:bottom w:val="none" w:sz="0" w:space="0" w:color="auto"/>
                        <w:right w:val="none" w:sz="0" w:space="0" w:color="auto"/>
                      </w:divBdr>
                      <w:divsChild>
                        <w:div w:id="580526977">
                          <w:marLeft w:val="0"/>
                          <w:marRight w:val="0"/>
                          <w:marTop w:val="0"/>
                          <w:marBottom w:val="0"/>
                          <w:divBdr>
                            <w:top w:val="none" w:sz="0" w:space="0" w:color="auto"/>
                            <w:left w:val="none" w:sz="0" w:space="0" w:color="auto"/>
                            <w:bottom w:val="none" w:sz="0" w:space="0" w:color="auto"/>
                            <w:right w:val="none" w:sz="0" w:space="0" w:color="auto"/>
                          </w:divBdr>
                          <w:divsChild>
                            <w:div w:id="1304429896">
                              <w:marLeft w:val="0"/>
                              <w:marRight w:val="0"/>
                              <w:marTop w:val="0"/>
                              <w:marBottom w:val="0"/>
                              <w:divBdr>
                                <w:top w:val="none" w:sz="0" w:space="0" w:color="auto"/>
                                <w:left w:val="none" w:sz="0" w:space="0" w:color="auto"/>
                                <w:bottom w:val="none" w:sz="0" w:space="0" w:color="auto"/>
                                <w:right w:val="none" w:sz="0" w:space="0" w:color="auto"/>
                              </w:divBdr>
                              <w:divsChild>
                                <w:div w:id="1371034078">
                                  <w:marLeft w:val="0"/>
                                  <w:marRight w:val="0"/>
                                  <w:marTop w:val="0"/>
                                  <w:marBottom w:val="0"/>
                                  <w:divBdr>
                                    <w:top w:val="none" w:sz="0" w:space="0" w:color="auto"/>
                                    <w:left w:val="none" w:sz="0" w:space="0" w:color="auto"/>
                                    <w:bottom w:val="none" w:sz="0" w:space="0" w:color="auto"/>
                                    <w:right w:val="none" w:sz="0" w:space="0" w:color="auto"/>
                                  </w:divBdr>
                                  <w:divsChild>
                                    <w:div w:id="59035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0166744">
      <w:bodyDiv w:val="1"/>
      <w:marLeft w:val="0"/>
      <w:marRight w:val="0"/>
      <w:marTop w:val="0"/>
      <w:marBottom w:val="0"/>
      <w:divBdr>
        <w:top w:val="none" w:sz="0" w:space="0" w:color="auto"/>
        <w:left w:val="none" w:sz="0" w:space="0" w:color="auto"/>
        <w:bottom w:val="none" w:sz="0" w:space="0" w:color="auto"/>
        <w:right w:val="none" w:sz="0" w:space="0" w:color="auto"/>
      </w:divBdr>
    </w:div>
    <w:div w:id="1303733090">
      <w:bodyDiv w:val="1"/>
      <w:marLeft w:val="0"/>
      <w:marRight w:val="0"/>
      <w:marTop w:val="0"/>
      <w:marBottom w:val="0"/>
      <w:divBdr>
        <w:top w:val="none" w:sz="0" w:space="0" w:color="auto"/>
        <w:left w:val="none" w:sz="0" w:space="0" w:color="auto"/>
        <w:bottom w:val="none" w:sz="0" w:space="0" w:color="auto"/>
        <w:right w:val="none" w:sz="0" w:space="0" w:color="auto"/>
      </w:divBdr>
    </w:div>
    <w:div w:id="1453130217">
      <w:bodyDiv w:val="1"/>
      <w:marLeft w:val="0"/>
      <w:marRight w:val="0"/>
      <w:marTop w:val="0"/>
      <w:marBottom w:val="0"/>
      <w:divBdr>
        <w:top w:val="none" w:sz="0" w:space="0" w:color="auto"/>
        <w:left w:val="none" w:sz="0" w:space="0" w:color="auto"/>
        <w:bottom w:val="none" w:sz="0" w:space="0" w:color="auto"/>
        <w:right w:val="none" w:sz="0" w:space="0" w:color="auto"/>
      </w:divBdr>
      <w:divsChild>
        <w:div w:id="547112750">
          <w:marLeft w:val="0"/>
          <w:marRight w:val="0"/>
          <w:marTop w:val="0"/>
          <w:marBottom w:val="0"/>
          <w:divBdr>
            <w:top w:val="none" w:sz="0" w:space="0" w:color="auto"/>
            <w:left w:val="none" w:sz="0" w:space="0" w:color="auto"/>
            <w:bottom w:val="none" w:sz="0" w:space="0" w:color="auto"/>
            <w:right w:val="none" w:sz="0" w:space="0" w:color="auto"/>
          </w:divBdr>
          <w:divsChild>
            <w:div w:id="211061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67919">
      <w:bodyDiv w:val="1"/>
      <w:marLeft w:val="0"/>
      <w:marRight w:val="0"/>
      <w:marTop w:val="0"/>
      <w:marBottom w:val="0"/>
      <w:divBdr>
        <w:top w:val="none" w:sz="0" w:space="0" w:color="auto"/>
        <w:left w:val="none" w:sz="0" w:space="0" w:color="auto"/>
        <w:bottom w:val="none" w:sz="0" w:space="0" w:color="auto"/>
        <w:right w:val="none" w:sz="0" w:space="0" w:color="auto"/>
      </w:divBdr>
    </w:div>
    <w:div w:id="1584295963">
      <w:bodyDiv w:val="1"/>
      <w:marLeft w:val="0"/>
      <w:marRight w:val="0"/>
      <w:marTop w:val="0"/>
      <w:marBottom w:val="0"/>
      <w:divBdr>
        <w:top w:val="none" w:sz="0" w:space="0" w:color="auto"/>
        <w:left w:val="none" w:sz="0" w:space="0" w:color="auto"/>
        <w:bottom w:val="none" w:sz="0" w:space="0" w:color="auto"/>
        <w:right w:val="none" w:sz="0" w:space="0" w:color="auto"/>
      </w:divBdr>
      <w:divsChild>
        <w:div w:id="144518563">
          <w:marLeft w:val="0"/>
          <w:marRight w:val="0"/>
          <w:marTop w:val="0"/>
          <w:marBottom w:val="0"/>
          <w:divBdr>
            <w:top w:val="none" w:sz="0" w:space="0" w:color="auto"/>
            <w:left w:val="none" w:sz="0" w:space="0" w:color="auto"/>
            <w:bottom w:val="none" w:sz="0" w:space="0" w:color="auto"/>
            <w:right w:val="none" w:sz="0" w:space="0" w:color="auto"/>
          </w:divBdr>
          <w:divsChild>
            <w:div w:id="1029335171">
              <w:marLeft w:val="-15"/>
              <w:marRight w:val="0"/>
              <w:marTop w:val="0"/>
              <w:marBottom w:val="15"/>
              <w:divBdr>
                <w:top w:val="none" w:sz="0" w:space="0" w:color="auto"/>
                <w:left w:val="none" w:sz="0" w:space="0" w:color="auto"/>
                <w:bottom w:val="none" w:sz="0" w:space="0" w:color="auto"/>
                <w:right w:val="none" w:sz="0" w:space="0" w:color="auto"/>
              </w:divBdr>
              <w:divsChild>
                <w:div w:id="2146851464">
                  <w:marLeft w:val="0"/>
                  <w:marRight w:val="0"/>
                  <w:marTop w:val="0"/>
                  <w:marBottom w:val="0"/>
                  <w:divBdr>
                    <w:top w:val="none" w:sz="0" w:space="0" w:color="auto"/>
                    <w:left w:val="none" w:sz="0" w:space="0" w:color="auto"/>
                    <w:bottom w:val="none" w:sz="0" w:space="0" w:color="auto"/>
                    <w:right w:val="none" w:sz="0" w:space="0" w:color="auto"/>
                  </w:divBdr>
                  <w:divsChild>
                    <w:div w:id="1477844253">
                      <w:marLeft w:val="-15"/>
                      <w:marRight w:val="0"/>
                      <w:marTop w:val="0"/>
                      <w:marBottom w:val="0"/>
                      <w:divBdr>
                        <w:top w:val="none" w:sz="0" w:space="0" w:color="auto"/>
                        <w:left w:val="none" w:sz="0" w:space="0" w:color="auto"/>
                        <w:bottom w:val="none" w:sz="0" w:space="0" w:color="auto"/>
                        <w:right w:val="none" w:sz="0" w:space="0" w:color="auto"/>
                      </w:divBdr>
                      <w:divsChild>
                        <w:div w:id="1173102670">
                          <w:marLeft w:val="0"/>
                          <w:marRight w:val="0"/>
                          <w:marTop w:val="0"/>
                          <w:marBottom w:val="0"/>
                          <w:divBdr>
                            <w:top w:val="none" w:sz="0" w:space="0" w:color="auto"/>
                            <w:left w:val="none" w:sz="0" w:space="0" w:color="auto"/>
                            <w:bottom w:val="none" w:sz="0" w:space="0" w:color="auto"/>
                            <w:right w:val="none" w:sz="0" w:space="0" w:color="auto"/>
                          </w:divBdr>
                          <w:divsChild>
                            <w:div w:id="802582007">
                              <w:marLeft w:val="0"/>
                              <w:marRight w:val="0"/>
                              <w:marTop w:val="0"/>
                              <w:marBottom w:val="0"/>
                              <w:divBdr>
                                <w:top w:val="none" w:sz="0" w:space="0" w:color="auto"/>
                                <w:left w:val="none" w:sz="0" w:space="0" w:color="auto"/>
                                <w:bottom w:val="none" w:sz="0" w:space="0" w:color="auto"/>
                                <w:right w:val="none" w:sz="0" w:space="0" w:color="auto"/>
                              </w:divBdr>
                              <w:divsChild>
                                <w:div w:id="916133994">
                                  <w:marLeft w:val="0"/>
                                  <w:marRight w:val="0"/>
                                  <w:marTop w:val="0"/>
                                  <w:marBottom w:val="0"/>
                                  <w:divBdr>
                                    <w:top w:val="none" w:sz="0" w:space="0" w:color="auto"/>
                                    <w:left w:val="none" w:sz="0" w:space="0" w:color="auto"/>
                                    <w:bottom w:val="none" w:sz="0" w:space="0" w:color="auto"/>
                                    <w:right w:val="none" w:sz="0" w:space="0" w:color="auto"/>
                                  </w:divBdr>
                                  <w:divsChild>
                                    <w:div w:id="184250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819174">
      <w:bodyDiv w:val="1"/>
      <w:marLeft w:val="0"/>
      <w:marRight w:val="0"/>
      <w:marTop w:val="0"/>
      <w:marBottom w:val="0"/>
      <w:divBdr>
        <w:top w:val="none" w:sz="0" w:space="0" w:color="auto"/>
        <w:left w:val="none" w:sz="0" w:space="0" w:color="auto"/>
        <w:bottom w:val="none" w:sz="0" w:space="0" w:color="auto"/>
        <w:right w:val="none" w:sz="0" w:space="0" w:color="auto"/>
      </w:divBdr>
    </w:div>
    <w:div w:id="1662655394">
      <w:bodyDiv w:val="1"/>
      <w:marLeft w:val="0"/>
      <w:marRight w:val="0"/>
      <w:marTop w:val="0"/>
      <w:marBottom w:val="0"/>
      <w:divBdr>
        <w:top w:val="none" w:sz="0" w:space="0" w:color="auto"/>
        <w:left w:val="none" w:sz="0" w:space="0" w:color="auto"/>
        <w:bottom w:val="none" w:sz="0" w:space="0" w:color="auto"/>
        <w:right w:val="none" w:sz="0" w:space="0" w:color="auto"/>
      </w:divBdr>
      <w:divsChild>
        <w:div w:id="218322822">
          <w:marLeft w:val="0"/>
          <w:marRight w:val="0"/>
          <w:marTop w:val="0"/>
          <w:marBottom w:val="0"/>
          <w:divBdr>
            <w:top w:val="none" w:sz="0" w:space="0" w:color="auto"/>
            <w:left w:val="none" w:sz="0" w:space="0" w:color="auto"/>
            <w:bottom w:val="none" w:sz="0" w:space="0" w:color="auto"/>
            <w:right w:val="none" w:sz="0" w:space="0" w:color="auto"/>
          </w:divBdr>
          <w:divsChild>
            <w:div w:id="1533179152">
              <w:marLeft w:val="-15"/>
              <w:marRight w:val="0"/>
              <w:marTop w:val="0"/>
              <w:marBottom w:val="15"/>
              <w:divBdr>
                <w:top w:val="none" w:sz="0" w:space="0" w:color="auto"/>
                <w:left w:val="none" w:sz="0" w:space="0" w:color="auto"/>
                <w:bottom w:val="none" w:sz="0" w:space="0" w:color="auto"/>
                <w:right w:val="none" w:sz="0" w:space="0" w:color="auto"/>
              </w:divBdr>
              <w:divsChild>
                <w:div w:id="1518424559">
                  <w:marLeft w:val="0"/>
                  <w:marRight w:val="0"/>
                  <w:marTop w:val="0"/>
                  <w:marBottom w:val="0"/>
                  <w:divBdr>
                    <w:top w:val="none" w:sz="0" w:space="0" w:color="auto"/>
                    <w:left w:val="none" w:sz="0" w:space="0" w:color="auto"/>
                    <w:bottom w:val="none" w:sz="0" w:space="0" w:color="auto"/>
                    <w:right w:val="none" w:sz="0" w:space="0" w:color="auto"/>
                  </w:divBdr>
                  <w:divsChild>
                    <w:div w:id="1833833816">
                      <w:marLeft w:val="-15"/>
                      <w:marRight w:val="0"/>
                      <w:marTop w:val="0"/>
                      <w:marBottom w:val="0"/>
                      <w:divBdr>
                        <w:top w:val="none" w:sz="0" w:space="0" w:color="auto"/>
                        <w:left w:val="none" w:sz="0" w:space="0" w:color="auto"/>
                        <w:bottom w:val="none" w:sz="0" w:space="0" w:color="auto"/>
                        <w:right w:val="none" w:sz="0" w:space="0" w:color="auto"/>
                      </w:divBdr>
                      <w:divsChild>
                        <w:div w:id="1872262238">
                          <w:marLeft w:val="0"/>
                          <w:marRight w:val="0"/>
                          <w:marTop w:val="0"/>
                          <w:marBottom w:val="0"/>
                          <w:divBdr>
                            <w:top w:val="none" w:sz="0" w:space="0" w:color="auto"/>
                            <w:left w:val="none" w:sz="0" w:space="0" w:color="auto"/>
                            <w:bottom w:val="none" w:sz="0" w:space="0" w:color="auto"/>
                            <w:right w:val="none" w:sz="0" w:space="0" w:color="auto"/>
                          </w:divBdr>
                          <w:divsChild>
                            <w:div w:id="539249295">
                              <w:marLeft w:val="0"/>
                              <w:marRight w:val="0"/>
                              <w:marTop w:val="0"/>
                              <w:marBottom w:val="0"/>
                              <w:divBdr>
                                <w:top w:val="none" w:sz="0" w:space="0" w:color="auto"/>
                                <w:left w:val="none" w:sz="0" w:space="0" w:color="auto"/>
                                <w:bottom w:val="none" w:sz="0" w:space="0" w:color="auto"/>
                                <w:right w:val="none" w:sz="0" w:space="0" w:color="auto"/>
                              </w:divBdr>
                              <w:divsChild>
                                <w:div w:id="1300457937">
                                  <w:marLeft w:val="0"/>
                                  <w:marRight w:val="0"/>
                                  <w:marTop w:val="0"/>
                                  <w:marBottom w:val="0"/>
                                  <w:divBdr>
                                    <w:top w:val="none" w:sz="0" w:space="0" w:color="auto"/>
                                    <w:left w:val="none" w:sz="0" w:space="0" w:color="auto"/>
                                    <w:bottom w:val="none" w:sz="0" w:space="0" w:color="auto"/>
                                    <w:right w:val="none" w:sz="0" w:space="0" w:color="auto"/>
                                  </w:divBdr>
                                  <w:divsChild>
                                    <w:div w:id="92746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3942823">
      <w:bodyDiv w:val="1"/>
      <w:marLeft w:val="0"/>
      <w:marRight w:val="0"/>
      <w:marTop w:val="0"/>
      <w:marBottom w:val="0"/>
      <w:divBdr>
        <w:top w:val="none" w:sz="0" w:space="0" w:color="auto"/>
        <w:left w:val="none" w:sz="0" w:space="0" w:color="auto"/>
        <w:bottom w:val="none" w:sz="0" w:space="0" w:color="auto"/>
        <w:right w:val="none" w:sz="0" w:space="0" w:color="auto"/>
      </w:divBdr>
    </w:div>
    <w:div w:id="1722289145">
      <w:bodyDiv w:val="1"/>
      <w:marLeft w:val="0"/>
      <w:marRight w:val="0"/>
      <w:marTop w:val="0"/>
      <w:marBottom w:val="0"/>
      <w:divBdr>
        <w:top w:val="none" w:sz="0" w:space="0" w:color="auto"/>
        <w:left w:val="none" w:sz="0" w:space="0" w:color="auto"/>
        <w:bottom w:val="none" w:sz="0" w:space="0" w:color="auto"/>
        <w:right w:val="none" w:sz="0" w:space="0" w:color="auto"/>
      </w:divBdr>
      <w:divsChild>
        <w:div w:id="2100447403">
          <w:marLeft w:val="0"/>
          <w:marRight w:val="0"/>
          <w:marTop w:val="0"/>
          <w:marBottom w:val="0"/>
          <w:divBdr>
            <w:top w:val="none" w:sz="0" w:space="0" w:color="auto"/>
            <w:left w:val="none" w:sz="0" w:space="0" w:color="auto"/>
            <w:bottom w:val="none" w:sz="0" w:space="0" w:color="auto"/>
            <w:right w:val="none" w:sz="0" w:space="0" w:color="auto"/>
          </w:divBdr>
          <w:divsChild>
            <w:div w:id="228925522">
              <w:marLeft w:val="-15"/>
              <w:marRight w:val="0"/>
              <w:marTop w:val="0"/>
              <w:marBottom w:val="15"/>
              <w:divBdr>
                <w:top w:val="none" w:sz="0" w:space="0" w:color="auto"/>
                <w:left w:val="none" w:sz="0" w:space="0" w:color="auto"/>
                <w:bottom w:val="none" w:sz="0" w:space="0" w:color="auto"/>
                <w:right w:val="none" w:sz="0" w:space="0" w:color="auto"/>
              </w:divBdr>
              <w:divsChild>
                <w:div w:id="562447859">
                  <w:marLeft w:val="0"/>
                  <w:marRight w:val="0"/>
                  <w:marTop w:val="0"/>
                  <w:marBottom w:val="0"/>
                  <w:divBdr>
                    <w:top w:val="none" w:sz="0" w:space="0" w:color="auto"/>
                    <w:left w:val="none" w:sz="0" w:space="0" w:color="auto"/>
                    <w:bottom w:val="none" w:sz="0" w:space="0" w:color="auto"/>
                    <w:right w:val="none" w:sz="0" w:space="0" w:color="auto"/>
                  </w:divBdr>
                  <w:divsChild>
                    <w:div w:id="77411322">
                      <w:marLeft w:val="-15"/>
                      <w:marRight w:val="0"/>
                      <w:marTop w:val="0"/>
                      <w:marBottom w:val="0"/>
                      <w:divBdr>
                        <w:top w:val="none" w:sz="0" w:space="0" w:color="auto"/>
                        <w:left w:val="none" w:sz="0" w:space="0" w:color="auto"/>
                        <w:bottom w:val="none" w:sz="0" w:space="0" w:color="auto"/>
                        <w:right w:val="none" w:sz="0" w:space="0" w:color="auto"/>
                      </w:divBdr>
                      <w:divsChild>
                        <w:div w:id="843520148">
                          <w:marLeft w:val="0"/>
                          <w:marRight w:val="0"/>
                          <w:marTop w:val="0"/>
                          <w:marBottom w:val="0"/>
                          <w:divBdr>
                            <w:top w:val="none" w:sz="0" w:space="0" w:color="auto"/>
                            <w:left w:val="none" w:sz="0" w:space="0" w:color="auto"/>
                            <w:bottom w:val="none" w:sz="0" w:space="0" w:color="auto"/>
                            <w:right w:val="none" w:sz="0" w:space="0" w:color="auto"/>
                          </w:divBdr>
                          <w:divsChild>
                            <w:div w:id="1260217819">
                              <w:marLeft w:val="0"/>
                              <w:marRight w:val="0"/>
                              <w:marTop w:val="0"/>
                              <w:marBottom w:val="0"/>
                              <w:divBdr>
                                <w:top w:val="none" w:sz="0" w:space="0" w:color="auto"/>
                                <w:left w:val="none" w:sz="0" w:space="0" w:color="auto"/>
                                <w:bottom w:val="none" w:sz="0" w:space="0" w:color="auto"/>
                                <w:right w:val="none" w:sz="0" w:space="0" w:color="auto"/>
                              </w:divBdr>
                              <w:divsChild>
                                <w:div w:id="440610581">
                                  <w:marLeft w:val="0"/>
                                  <w:marRight w:val="0"/>
                                  <w:marTop w:val="0"/>
                                  <w:marBottom w:val="0"/>
                                  <w:divBdr>
                                    <w:top w:val="none" w:sz="0" w:space="0" w:color="auto"/>
                                    <w:left w:val="none" w:sz="0" w:space="0" w:color="auto"/>
                                    <w:bottom w:val="none" w:sz="0" w:space="0" w:color="auto"/>
                                    <w:right w:val="none" w:sz="0" w:space="0" w:color="auto"/>
                                  </w:divBdr>
                                  <w:divsChild>
                                    <w:div w:id="128438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8190582">
      <w:bodyDiv w:val="1"/>
      <w:marLeft w:val="0"/>
      <w:marRight w:val="0"/>
      <w:marTop w:val="0"/>
      <w:marBottom w:val="0"/>
      <w:divBdr>
        <w:top w:val="none" w:sz="0" w:space="0" w:color="auto"/>
        <w:left w:val="none" w:sz="0" w:space="0" w:color="auto"/>
        <w:bottom w:val="none" w:sz="0" w:space="0" w:color="auto"/>
        <w:right w:val="none" w:sz="0" w:space="0" w:color="auto"/>
      </w:divBdr>
    </w:div>
    <w:div w:id="1851554812">
      <w:bodyDiv w:val="1"/>
      <w:marLeft w:val="0"/>
      <w:marRight w:val="0"/>
      <w:marTop w:val="0"/>
      <w:marBottom w:val="0"/>
      <w:divBdr>
        <w:top w:val="none" w:sz="0" w:space="0" w:color="auto"/>
        <w:left w:val="none" w:sz="0" w:space="0" w:color="auto"/>
        <w:bottom w:val="none" w:sz="0" w:space="0" w:color="auto"/>
        <w:right w:val="none" w:sz="0" w:space="0" w:color="auto"/>
      </w:divBdr>
    </w:div>
    <w:div w:id="1898934000">
      <w:bodyDiv w:val="1"/>
      <w:marLeft w:val="0"/>
      <w:marRight w:val="0"/>
      <w:marTop w:val="0"/>
      <w:marBottom w:val="0"/>
      <w:divBdr>
        <w:top w:val="none" w:sz="0" w:space="0" w:color="auto"/>
        <w:left w:val="none" w:sz="0" w:space="0" w:color="auto"/>
        <w:bottom w:val="none" w:sz="0" w:space="0" w:color="auto"/>
        <w:right w:val="none" w:sz="0" w:space="0" w:color="auto"/>
      </w:divBdr>
    </w:div>
    <w:div w:id="1984892616">
      <w:bodyDiv w:val="1"/>
      <w:marLeft w:val="0"/>
      <w:marRight w:val="0"/>
      <w:marTop w:val="0"/>
      <w:marBottom w:val="0"/>
      <w:divBdr>
        <w:top w:val="none" w:sz="0" w:space="0" w:color="auto"/>
        <w:left w:val="none" w:sz="0" w:space="0" w:color="auto"/>
        <w:bottom w:val="none" w:sz="0" w:space="0" w:color="auto"/>
        <w:right w:val="none" w:sz="0" w:space="0" w:color="auto"/>
      </w:divBdr>
      <w:divsChild>
        <w:div w:id="1712537094">
          <w:marLeft w:val="0"/>
          <w:marRight w:val="0"/>
          <w:marTop w:val="0"/>
          <w:marBottom w:val="0"/>
          <w:divBdr>
            <w:top w:val="none" w:sz="0" w:space="0" w:color="auto"/>
            <w:left w:val="none" w:sz="0" w:space="0" w:color="auto"/>
            <w:bottom w:val="none" w:sz="0" w:space="0" w:color="auto"/>
            <w:right w:val="none" w:sz="0" w:space="0" w:color="auto"/>
          </w:divBdr>
          <w:divsChild>
            <w:div w:id="1354963716">
              <w:marLeft w:val="-15"/>
              <w:marRight w:val="0"/>
              <w:marTop w:val="0"/>
              <w:marBottom w:val="15"/>
              <w:divBdr>
                <w:top w:val="none" w:sz="0" w:space="0" w:color="auto"/>
                <w:left w:val="none" w:sz="0" w:space="0" w:color="auto"/>
                <w:bottom w:val="none" w:sz="0" w:space="0" w:color="auto"/>
                <w:right w:val="none" w:sz="0" w:space="0" w:color="auto"/>
              </w:divBdr>
              <w:divsChild>
                <w:div w:id="1904870599">
                  <w:marLeft w:val="0"/>
                  <w:marRight w:val="0"/>
                  <w:marTop w:val="0"/>
                  <w:marBottom w:val="0"/>
                  <w:divBdr>
                    <w:top w:val="none" w:sz="0" w:space="0" w:color="auto"/>
                    <w:left w:val="none" w:sz="0" w:space="0" w:color="auto"/>
                    <w:bottom w:val="none" w:sz="0" w:space="0" w:color="auto"/>
                    <w:right w:val="none" w:sz="0" w:space="0" w:color="auto"/>
                  </w:divBdr>
                  <w:divsChild>
                    <w:div w:id="699823492">
                      <w:marLeft w:val="-15"/>
                      <w:marRight w:val="0"/>
                      <w:marTop w:val="0"/>
                      <w:marBottom w:val="0"/>
                      <w:divBdr>
                        <w:top w:val="none" w:sz="0" w:space="0" w:color="auto"/>
                        <w:left w:val="none" w:sz="0" w:space="0" w:color="auto"/>
                        <w:bottom w:val="none" w:sz="0" w:space="0" w:color="auto"/>
                        <w:right w:val="none" w:sz="0" w:space="0" w:color="auto"/>
                      </w:divBdr>
                      <w:divsChild>
                        <w:div w:id="20478165">
                          <w:marLeft w:val="0"/>
                          <w:marRight w:val="0"/>
                          <w:marTop w:val="0"/>
                          <w:marBottom w:val="0"/>
                          <w:divBdr>
                            <w:top w:val="none" w:sz="0" w:space="0" w:color="auto"/>
                            <w:left w:val="none" w:sz="0" w:space="0" w:color="auto"/>
                            <w:bottom w:val="none" w:sz="0" w:space="0" w:color="auto"/>
                            <w:right w:val="none" w:sz="0" w:space="0" w:color="auto"/>
                          </w:divBdr>
                          <w:divsChild>
                            <w:div w:id="825904157">
                              <w:marLeft w:val="0"/>
                              <w:marRight w:val="0"/>
                              <w:marTop w:val="0"/>
                              <w:marBottom w:val="0"/>
                              <w:divBdr>
                                <w:top w:val="none" w:sz="0" w:space="0" w:color="auto"/>
                                <w:left w:val="none" w:sz="0" w:space="0" w:color="auto"/>
                                <w:bottom w:val="none" w:sz="0" w:space="0" w:color="auto"/>
                                <w:right w:val="none" w:sz="0" w:space="0" w:color="auto"/>
                              </w:divBdr>
                              <w:divsChild>
                                <w:div w:id="389352276">
                                  <w:marLeft w:val="0"/>
                                  <w:marRight w:val="0"/>
                                  <w:marTop w:val="0"/>
                                  <w:marBottom w:val="0"/>
                                  <w:divBdr>
                                    <w:top w:val="none" w:sz="0" w:space="0" w:color="auto"/>
                                    <w:left w:val="none" w:sz="0" w:space="0" w:color="auto"/>
                                    <w:bottom w:val="none" w:sz="0" w:space="0" w:color="auto"/>
                                    <w:right w:val="none" w:sz="0" w:space="0" w:color="auto"/>
                                  </w:divBdr>
                                  <w:divsChild>
                                    <w:div w:id="203850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7222985">
      <w:bodyDiv w:val="1"/>
      <w:marLeft w:val="0"/>
      <w:marRight w:val="0"/>
      <w:marTop w:val="0"/>
      <w:marBottom w:val="0"/>
      <w:divBdr>
        <w:top w:val="none" w:sz="0" w:space="0" w:color="auto"/>
        <w:left w:val="none" w:sz="0" w:space="0" w:color="auto"/>
        <w:bottom w:val="none" w:sz="0" w:space="0" w:color="auto"/>
        <w:right w:val="none" w:sz="0" w:space="0" w:color="auto"/>
      </w:divBdr>
    </w:div>
    <w:div w:id="2097285717">
      <w:bodyDiv w:val="1"/>
      <w:marLeft w:val="0"/>
      <w:marRight w:val="0"/>
      <w:marTop w:val="0"/>
      <w:marBottom w:val="0"/>
      <w:divBdr>
        <w:top w:val="none" w:sz="0" w:space="0" w:color="auto"/>
        <w:left w:val="none" w:sz="0" w:space="0" w:color="auto"/>
        <w:bottom w:val="none" w:sz="0" w:space="0" w:color="auto"/>
        <w:right w:val="none" w:sz="0" w:space="0" w:color="auto"/>
      </w:divBdr>
      <w:divsChild>
        <w:div w:id="1154374018">
          <w:marLeft w:val="0"/>
          <w:marRight w:val="0"/>
          <w:marTop w:val="0"/>
          <w:marBottom w:val="0"/>
          <w:divBdr>
            <w:top w:val="none" w:sz="0" w:space="0" w:color="auto"/>
            <w:left w:val="none" w:sz="0" w:space="0" w:color="auto"/>
            <w:bottom w:val="none" w:sz="0" w:space="0" w:color="auto"/>
            <w:right w:val="none" w:sz="0" w:space="0" w:color="auto"/>
          </w:divBdr>
          <w:divsChild>
            <w:div w:id="729573655">
              <w:marLeft w:val="-15"/>
              <w:marRight w:val="0"/>
              <w:marTop w:val="0"/>
              <w:marBottom w:val="15"/>
              <w:divBdr>
                <w:top w:val="none" w:sz="0" w:space="0" w:color="auto"/>
                <w:left w:val="none" w:sz="0" w:space="0" w:color="auto"/>
                <w:bottom w:val="none" w:sz="0" w:space="0" w:color="auto"/>
                <w:right w:val="none" w:sz="0" w:space="0" w:color="auto"/>
              </w:divBdr>
              <w:divsChild>
                <w:div w:id="306859315">
                  <w:marLeft w:val="0"/>
                  <w:marRight w:val="0"/>
                  <w:marTop w:val="0"/>
                  <w:marBottom w:val="0"/>
                  <w:divBdr>
                    <w:top w:val="none" w:sz="0" w:space="0" w:color="auto"/>
                    <w:left w:val="none" w:sz="0" w:space="0" w:color="auto"/>
                    <w:bottom w:val="none" w:sz="0" w:space="0" w:color="auto"/>
                    <w:right w:val="none" w:sz="0" w:space="0" w:color="auto"/>
                  </w:divBdr>
                  <w:divsChild>
                    <w:div w:id="755327524">
                      <w:marLeft w:val="-15"/>
                      <w:marRight w:val="0"/>
                      <w:marTop w:val="0"/>
                      <w:marBottom w:val="0"/>
                      <w:divBdr>
                        <w:top w:val="none" w:sz="0" w:space="0" w:color="auto"/>
                        <w:left w:val="none" w:sz="0" w:space="0" w:color="auto"/>
                        <w:bottom w:val="none" w:sz="0" w:space="0" w:color="auto"/>
                        <w:right w:val="none" w:sz="0" w:space="0" w:color="auto"/>
                      </w:divBdr>
                      <w:divsChild>
                        <w:div w:id="489054256">
                          <w:marLeft w:val="0"/>
                          <w:marRight w:val="0"/>
                          <w:marTop w:val="0"/>
                          <w:marBottom w:val="0"/>
                          <w:divBdr>
                            <w:top w:val="none" w:sz="0" w:space="0" w:color="auto"/>
                            <w:left w:val="none" w:sz="0" w:space="0" w:color="auto"/>
                            <w:bottom w:val="none" w:sz="0" w:space="0" w:color="auto"/>
                            <w:right w:val="none" w:sz="0" w:space="0" w:color="auto"/>
                          </w:divBdr>
                          <w:divsChild>
                            <w:div w:id="1510287443">
                              <w:marLeft w:val="0"/>
                              <w:marRight w:val="0"/>
                              <w:marTop w:val="0"/>
                              <w:marBottom w:val="0"/>
                              <w:divBdr>
                                <w:top w:val="none" w:sz="0" w:space="0" w:color="auto"/>
                                <w:left w:val="none" w:sz="0" w:space="0" w:color="auto"/>
                                <w:bottom w:val="none" w:sz="0" w:space="0" w:color="auto"/>
                                <w:right w:val="none" w:sz="0" w:space="0" w:color="auto"/>
                              </w:divBdr>
                              <w:divsChild>
                                <w:div w:id="931469920">
                                  <w:marLeft w:val="0"/>
                                  <w:marRight w:val="0"/>
                                  <w:marTop w:val="0"/>
                                  <w:marBottom w:val="0"/>
                                  <w:divBdr>
                                    <w:top w:val="none" w:sz="0" w:space="0" w:color="auto"/>
                                    <w:left w:val="none" w:sz="0" w:space="0" w:color="auto"/>
                                    <w:bottom w:val="none" w:sz="0" w:space="0" w:color="auto"/>
                                    <w:right w:val="none" w:sz="0" w:space="0" w:color="auto"/>
                                  </w:divBdr>
                                  <w:divsChild>
                                    <w:div w:id="16034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095571">
      <w:bodyDiv w:val="1"/>
      <w:marLeft w:val="0"/>
      <w:marRight w:val="0"/>
      <w:marTop w:val="0"/>
      <w:marBottom w:val="0"/>
      <w:divBdr>
        <w:top w:val="none" w:sz="0" w:space="0" w:color="auto"/>
        <w:left w:val="none" w:sz="0" w:space="0" w:color="auto"/>
        <w:bottom w:val="none" w:sz="0" w:space="0" w:color="auto"/>
        <w:right w:val="none" w:sz="0" w:space="0" w:color="auto"/>
      </w:divBdr>
      <w:divsChild>
        <w:div w:id="571433013">
          <w:marLeft w:val="0"/>
          <w:marRight w:val="0"/>
          <w:marTop w:val="0"/>
          <w:marBottom w:val="0"/>
          <w:divBdr>
            <w:top w:val="none" w:sz="0" w:space="0" w:color="auto"/>
            <w:left w:val="none" w:sz="0" w:space="0" w:color="auto"/>
            <w:bottom w:val="none" w:sz="0" w:space="0" w:color="auto"/>
            <w:right w:val="none" w:sz="0" w:space="0" w:color="auto"/>
          </w:divBdr>
          <w:divsChild>
            <w:div w:id="1199588855">
              <w:marLeft w:val="-15"/>
              <w:marRight w:val="0"/>
              <w:marTop w:val="0"/>
              <w:marBottom w:val="15"/>
              <w:divBdr>
                <w:top w:val="none" w:sz="0" w:space="0" w:color="auto"/>
                <w:left w:val="none" w:sz="0" w:space="0" w:color="auto"/>
                <w:bottom w:val="none" w:sz="0" w:space="0" w:color="auto"/>
                <w:right w:val="none" w:sz="0" w:space="0" w:color="auto"/>
              </w:divBdr>
              <w:divsChild>
                <w:div w:id="583994761">
                  <w:marLeft w:val="0"/>
                  <w:marRight w:val="0"/>
                  <w:marTop w:val="0"/>
                  <w:marBottom w:val="0"/>
                  <w:divBdr>
                    <w:top w:val="none" w:sz="0" w:space="0" w:color="auto"/>
                    <w:left w:val="none" w:sz="0" w:space="0" w:color="auto"/>
                    <w:bottom w:val="none" w:sz="0" w:space="0" w:color="auto"/>
                    <w:right w:val="none" w:sz="0" w:space="0" w:color="auto"/>
                  </w:divBdr>
                  <w:divsChild>
                    <w:div w:id="1605183755">
                      <w:marLeft w:val="-15"/>
                      <w:marRight w:val="0"/>
                      <w:marTop w:val="0"/>
                      <w:marBottom w:val="0"/>
                      <w:divBdr>
                        <w:top w:val="none" w:sz="0" w:space="0" w:color="auto"/>
                        <w:left w:val="none" w:sz="0" w:space="0" w:color="auto"/>
                        <w:bottom w:val="none" w:sz="0" w:space="0" w:color="auto"/>
                        <w:right w:val="none" w:sz="0" w:space="0" w:color="auto"/>
                      </w:divBdr>
                      <w:divsChild>
                        <w:div w:id="1109160450">
                          <w:marLeft w:val="0"/>
                          <w:marRight w:val="0"/>
                          <w:marTop w:val="0"/>
                          <w:marBottom w:val="0"/>
                          <w:divBdr>
                            <w:top w:val="none" w:sz="0" w:space="0" w:color="auto"/>
                            <w:left w:val="none" w:sz="0" w:space="0" w:color="auto"/>
                            <w:bottom w:val="none" w:sz="0" w:space="0" w:color="auto"/>
                            <w:right w:val="none" w:sz="0" w:space="0" w:color="auto"/>
                          </w:divBdr>
                          <w:divsChild>
                            <w:div w:id="1825052205">
                              <w:marLeft w:val="0"/>
                              <w:marRight w:val="0"/>
                              <w:marTop w:val="0"/>
                              <w:marBottom w:val="0"/>
                              <w:divBdr>
                                <w:top w:val="none" w:sz="0" w:space="0" w:color="auto"/>
                                <w:left w:val="none" w:sz="0" w:space="0" w:color="auto"/>
                                <w:bottom w:val="none" w:sz="0" w:space="0" w:color="auto"/>
                                <w:right w:val="none" w:sz="0" w:space="0" w:color="auto"/>
                              </w:divBdr>
                              <w:divsChild>
                                <w:div w:id="1544751718">
                                  <w:marLeft w:val="0"/>
                                  <w:marRight w:val="0"/>
                                  <w:marTop w:val="0"/>
                                  <w:marBottom w:val="0"/>
                                  <w:divBdr>
                                    <w:top w:val="none" w:sz="0" w:space="0" w:color="auto"/>
                                    <w:left w:val="none" w:sz="0" w:space="0" w:color="auto"/>
                                    <w:bottom w:val="none" w:sz="0" w:space="0" w:color="auto"/>
                                    <w:right w:val="none" w:sz="0" w:space="0" w:color="auto"/>
                                  </w:divBdr>
                                  <w:divsChild>
                                    <w:div w:id="46820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主题​​">
  <a:themeElements>
    <a:clrScheme name="Office">
      <a:dk1>
        <a:sysClr val="windowText" lastClr="000000"/>
      </a:dk1>
      <a:lt1>
        <a:sysClr val="window" lastClr="CEEAC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5</Pages>
  <Words>1149</Words>
  <Characters>6552</Characters>
  <Application>Microsoft Office Word</Application>
  <DocSecurity>0</DocSecurity>
  <Lines>54</Lines>
  <Paragraphs>15</Paragraphs>
  <ScaleCrop>false</ScaleCrop>
  <Company>Microsoft</Company>
  <LinksUpToDate>false</LinksUpToDate>
  <CharactersWithSpaces>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42</cp:revision>
  <dcterms:created xsi:type="dcterms:W3CDTF">2016-02-29T01:56:00Z</dcterms:created>
  <dcterms:modified xsi:type="dcterms:W3CDTF">2016-07-29T09:48:00Z</dcterms:modified>
</cp:coreProperties>
</file>