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9E1" w:rsidRDefault="001423AD">
      <w:hyperlink r:id="rId6" w:history="1">
        <w:r w:rsidRPr="00FF46CE">
          <w:rPr>
            <w:rStyle w:val="a7"/>
          </w:rPr>
          <w:t>https://www.darkreading.com/perimeter/7-non-financial-data-types-to-secure/d/d-id/1331507?image_number=1</w:t>
        </w:r>
      </w:hyperlink>
    </w:p>
    <w:p w:rsidR="001423AD" w:rsidRDefault="001423AD"/>
    <w:p w:rsidR="001423AD" w:rsidRDefault="001423AD" w:rsidP="001423AD">
      <w:pPr>
        <w:widowControl/>
        <w:shd w:val="clear" w:color="auto" w:fill="FFFFFF"/>
        <w:spacing w:line="225" w:lineRule="atLeast"/>
        <w:jc w:val="left"/>
        <w:rPr>
          <w:rFonts w:ascii="Helvetica" w:hAnsi="Helvetica" w:cs="Helvetica"/>
          <w:color w:val="000000"/>
          <w:sz w:val="18"/>
          <w:szCs w:val="18"/>
        </w:rPr>
      </w:pPr>
      <w:r>
        <w:rPr>
          <w:rStyle w:val="smaller"/>
          <w:rFonts w:ascii="Helvetica" w:hAnsi="Helvetica" w:cs="Helvetica"/>
          <w:color w:val="AAAAAA"/>
          <w:bdr w:val="none" w:sz="0" w:space="0" w:color="auto" w:frame="1"/>
        </w:rPr>
        <w:t>4/14/2018</w:t>
      </w:r>
      <w:r>
        <w:rPr>
          <w:rFonts w:ascii="Helvetica" w:hAnsi="Helvetica" w:cs="Helvetica"/>
          <w:color w:val="AAAAAA"/>
          <w:sz w:val="18"/>
          <w:szCs w:val="18"/>
          <w:bdr w:val="none" w:sz="0" w:space="0" w:color="auto" w:frame="1"/>
        </w:rPr>
        <w:br/>
      </w:r>
      <w:r>
        <w:rPr>
          <w:rStyle w:val="smaller"/>
          <w:rFonts w:ascii="Helvetica" w:hAnsi="Helvetica" w:cs="Helvetica"/>
          <w:color w:val="AAAAAA"/>
          <w:bdr w:val="none" w:sz="0" w:space="0" w:color="auto" w:frame="1"/>
        </w:rPr>
        <w:t>09:00 AM</w:t>
      </w:r>
    </w:p>
    <w:p w:rsidR="001423AD" w:rsidRDefault="001423AD" w:rsidP="001423AD">
      <w:pPr>
        <w:shd w:val="clear" w:color="auto" w:fill="FFFFFF"/>
        <w:spacing w:line="225" w:lineRule="atLeast"/>
        <w:rPr>
          <w:rFonts w:ascii="Helvetica" w:hAnsi="Helvetica" w:cs="Helvetica"/>
          <w:color w:val="000000"/>
          <w:sz w:val="18"/>
          <w:szCs w:val="18"/>
        </w:rPr>
      </w:pPr>
      <w:r>
        <w:rPr>
          <w:rFonts w:ascii="Helvetica" w:hAnsi="Helvetica" w:cs="Helvetica"/>
          <w:noProof/>
          <w:color w:val="000000"/>
          <w:sz w:val="18"/>
          <w:szCs w:val="18"/>
        </w:rPr>
        <mc:AlternateContent>
          <mc:Choice Requires="wps">
            <w:drawing>
              <wp:inline distT="0" distB="0" distL="0" distR="0">
                <wp:extent cx="306705" cy="306705"/>
                <wp:effectExtent l="0" t="0" r="0" b="0"/>
                <wp:docPr id="1" name="矩形 1" descr="Curtis Franklin J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AA982D" id="矩形 1" o:spid="_x0000_s1026" alt="Curtis Franklin Jr."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" filled="f" stroked="f">
                <o:lock v:ext="edit" aspectratio="t"/>
                <w10:anchorlock/>
              </v:rect>
            </w:pict>
          </mc:Fallback>
        </mc:AlternateContent>
      </w:r>
    </w:p>
    <w:p w:rsidR="001423AD" w:rsidRDefault="001423AD" w:rsidP="001423AD">
      <w:pPr>
        <w:shd w:val="clear" w:color="auto" w:fill="FFFFFF"/>
        <w:spacing w:line="225" w:lineRule="atLeast"/>
        <w:rPr>
          <w:rFonts w:ascii="Helvetica" w:hAnsi="Helvetica" w:cs="Helvetica"/>
          <w:color w:val="000000"/>
          <w:sz w:val="18"/>
          <w:szCs w:val="18"/>
        </w:rPr>
      </w:pPr>
      <w:hyperlink r:id="rId7" w:tooltip="Curtis Franklin Jr., Senior Editor at Dark Reading" w:history="1">
        <w:r>
          <w:rPr>
            <w:rStyle w:val="a7"/>
            <w:rFonts w:ascii="Helvetica" w:hAnsi="Helvetica" w:cs="Helvetica"/>
            <w:color w:val="043464"/>
            <w:sz w:val="18"/>
            <w:szCs w:val="18"/>
            <w:bdr w:val="none" w:sz="0" w:space="0" w:color="auto" w:frame="1"/>
          </w:rPr>
          <w:t>Curtis Franklin Jr.</w:t>
        </w:r>
      </w:hyperlink>
    </w:p>
    <w:p w:rsidR="001423AD" w:rsidRDefault="001423AD">
      <w:pPr>
        <w:rPr>
          <w:rFonts w:hint="eastAsia"/>
        </w:rPr>
      </w:pPr>
    </w:p>
    <w:p w:rsidR="001423AD" w:rsidRPr="001423AD" w:rsidRDefault="001423AD" w:rsidP="001423AD">
      <w:pPr>
        <w:widowControl/>
        <w:spacing w:line="240" w:lineRule="atLeast"/>
        <w:jc w:val="left"/>
        <w:outlineLvl w:val="0"/>
        <w:rPr>
          <w:rFonts w:ascii="宋体" w:eastAsia="宋体" w:hAnsi="宋体" w:cs="宋体"/>
          <w:b/>
          <w:bCs/>
          <w:color w:val="043464"/>
          <w:kern w:val="36"/>
          <w:sz w:val="52"/>
          <w:szCs w:val="52"/>
        </w:rPr>
      </w:pPr>
      <w:r w:rsidRPr="001423AD">
        <w:rPr>
          <w:rFonts w:ascii="宋体" w:eastAsia="宋体" w:hAnsi="宋体" w:cs="宋体"/>
          <w:b/>
          <w:bCs/>
          <w:color w:val="043464"/>
          <w:kern w:val="36"/>
          <w:sz w:val="52"/>
          <w:szCs w:val="52"/>
        </w:rPr>
        <w:t>7 Non-Financial Data Types to Secure</w:t>
      </w:r>
    </w:p>
    <w:p w:rsidR="001423AD" w:rsidRDefault="001423AD" w:rsidP="001423AD">
      <w:pPr>
        <w:rPr>
          <w:rFonts w:ascii="Helvetica" w:eastAsia="宋体" w:hAnsi="Helvetica" w:cs="Helvetica"/>
          <w:b/>
          <w:bCs/>
          <w:color w:val="000000"/>
          <w:kern w:val="0"/>
          <w:sz w:val="26"/>
          <w:szCs w:val="26"/>
          <w:bdr w:val="none" w:sz="0" w:space="0" w:color="auto" w:frame="1"/>
          <w:shd w:val="clear" w:color="auto" w:fill="FFFFFF"/>
        </w:rPr>
      </w:pPr>
      <w:r w:rsidRPr="001423AD">
        <w:rPr>
          <w:rFonts w:ascii="Helvetica" w:eastAsia="宋体" w:hAnsi="Helvetica" w:cs="Helvetica"/>
          <w:b/>
          <w:bCs/>
          <w:color w:val="000000"/>
          <w:kern w:val="0"/>
          <w:sz w:val="26"/>
          <w:szCs w:val="26"/>
          <w:bdr w:val="none" w:sz="0" w:space="0" w:color="auto" w:frame="1"/>
          <w:shd w:val="clear" w:color="auto" w:fill="FFFFFF"/>
        </w:rPr>
        <w:t>Credit card and social security numbers aren't the only sensitive information that requires protection.</w:t>
      </w:r>
    </w:p>
    <w:p w:rsidR="001423AD" w:rsidRDefault="001423AD" w:rsidP="001423AD">
      <w:pPr>
        <w:rPr>
          <w:rFonts w:ascii="Helvetica" w:eastAsia="宋体" w:hAnsi="Helvetica" w:cs="Helvetica"/>
          <w:b/>
          <w:bCs/>
          <w:color w:val="000000"/>
          <w:kern w:val="0"/>
          <w:sz w:val="26"/>
          <w:szCs w:val="26"/>
          <w:bdr w:val="none" w:sz="0" w:space="0" w:color="auto" w:frame="1"/>
          <w:shd w:val="clear" w:color="auto" w:fill="FFFFFF"/>
        </w:rPr>
      </w:pPr>
    </w:p>
    <w:p w:rsidR="001423AD" w:rsidRDefault="001423AD" w:rsidP="001423AD">
      <w:pPr>
        <w:pStyle w:val="2"/>
        <w:shd w:val="clear" w:color="auto" w:fill="FFFFFF"/>
        <w:spacing w:before="0" w:after="0" w:line="292" w:lineRule="atLeast"/>
        <w:rPr>
          <w:rFonts w:ascii="Helvetica" w:hAnsi="Helvetica" w:cs="Helvetica"/>
          <w:color w:val="413F41"/>
        </w:rPr>
      </w:pPr>
      <w:r>
        <w:rPr>
          <w:rFonts w:ascii="Helvetica" w:hAnsi="Helvetica" w:cs="Helvetica"/>
          <w:color w:val="413F41"/>
        </w:rPr>
        <w:t>Medical Information</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If you're part of the healthcare industry then you know how serious medical information is. HIPPA is there to remind you, in case you're apt to forget. If you're not working in a hospital, clinic, or insurance company then it can be easy to think that medical information isn't something that concerns you, but the growing alliance of IoT, HR, and employee wellness means that you may well have more health data in your records than you believe.</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Companies are collecting data on everything from weight loss and smoking cessation to DNA tests and exercise patterns on their employees and, in some cases, on their customers. All of these are information types that can help build a complete picture of an individual, target the individual for spam or spear-phishing campaigns, or simply be used to harass people based on their personal information.</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Even if your company isn't bound by HIPPA, health-based information must be considered exceptionally sensitive and must be protected as such.</w:t>
      </w:r>
    </w:p>
    <w:p w:rsidR="001423AD" w:rsidRDefault="001423AD" w:rsidP="001423AD">
      <w:pPr>
        <w:pStyle w:val="2"/>
        <w:shd w:val="clear" w:color="auto" w:fill="FFFFFF"/>
        <w:spacing w:before="0" w:after="0" w:line="292" w:lineRule="atLeast"/>
        <w:rPr>
          <w:rFonts w:ascii="Helvetica" w:hAnsi="Helvetica" w:cs="Helvetica"/>
          <w:color w:val="413F41"/>
        </w:rPr>
      </w:pPr>
      <w:r>
        <w:rPr>
          <w:rFonts w:ascii="Helvetica" w:hAnsi="Helvetica" w:cs="Helvetica"/>
          <w:color w:val="413F41"/>
        </w:rPr>
        <w:lastRenderedPageBreak/>
        <w:t>Browser History</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Where have you been in your travels on the Web? If someone knows the answer, they know an amazing amount about you and your interests. That level of knowledge is both intensely private and very sensitive. And its sensitivity is part of what makes it both attractive to criminals and well worth protecting.</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browser history that lives on a personal computer is one thing, and we know that spyware often looks at local browser history as part of its data-gathering duties. When an organization uses tracking cookies as part of its Web application suite and stores the information as part of its customer data, then that central store becomes extremely valuable — and vulnerable.</w:t>
      </w:r>
    </w:p>
    <w:p w:rsidR="001423AD" w:rsidRDefault="001423AD" w:rsidP="001423AD">
      <w:pPr>
        <w:pStyle w:val="2"/>
        <w:shd w:val="clear" w:color="auto" w:fill="FFFFFF"/>
        <w:spacing w:before="0" w:after="0" w:line="292" w:lineRule="atLeast"/>
        <w:rPr>
          <w:rFonts w:ascii="Helvetica" w:hAnsi="Helvetica" w:cs="Helvetica"/>
          <w:color w:val="413F41"/>
        </w:rPr>
      </w:pPr>
      <w:r>
        <w:rPr>
          <w:rFonts w:ascii="Helvetica" w:hAnsi="Helvetica" w:cs="Helvetica"/>
          <w:color w:val="413F41"/>
        </w:rPr>
        <w:t>Survey Data</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What 17th Century European noble were you in a past life? Which pet is perfect for you? Should our elected officials be doing more to protect palmetto bugs? The Web is full of surveys today, each of which purports to give you fun information to share on social media, and each of which can collect incredibly personal information to do so.</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Companies use the personal information to target users for ad and marketing campaigns. Criminals can use that same information to target individuals for spear-phishing, spam, and disinformation attacks. Once a company has data from a survey, whether the immediate point of the survey is entertainment or political action, it should treat that data as PII and take steps to protect it accordingly.</w:t>
      </w:r>
    </w:p>
    <w:p w:rsidR="001423AD" w:rsidRDefault="001423AD" w:rsidP="001423AD">
      <w:pPr>
        <w:pStyle w:val="2"/>
        <w:shd w:val="clear" w:color="auto" w:fill="FFFFFF"/>
        <w:spacing w:before="0" w:after="0" w:line="292" w:lineRule="atLeast"/>
        <w:rPr>
          <w:rFonts w:ascii="Helvetica" w:hAnsi="Helvetica" w:cs="Helvetica"/>
          <w:color w:val="413F41"/>
        </w:rPr>
      </w:pPr>
      <w:r>
        <w:rPr>
          <w:rFonts w:ascii="Helvetica" w:hAnsi="Helvetica" w:cs="Helvetica"/>
          <w:color w:val="413F41"/>
        </w:rPr>
        <w:t>Comments</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On the modern Internet, everyone can have an opinion — and it often seems like everyone does. Those opinions can seem loud, harsh, ignorant, insightful — but together they can help form a rich picture of an individual. And that rich picture can be sensitive when it could be used to target that person's work, finances, or reputation.</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 xml:space="preserve">Reputation is one of those factors that enterprise IT security rarely talks about, but in the consumer/individual world it is incredibly important because an individual's reputation has a currency of its own. When data </w:t>
      </w:r>
      <w:r>
        <w:rPr>
          <w:rFonts w:ascii="Helvetica" w:hAnsi="Helvetica" w:cs="Helvetica"/>
          <w:color w:val="413F41"/>
          <w:sz w:val="26"/>
          <w:szCs w:val="26"/>
        </w:rPr>
        <w:lastRenderedPageBreak/>
        <w:t>that a company collects and holds can be used to change or damage that reputation, then the data must be protected.</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debate on whether comments should be allowed at all has raged for years and is unlikely to go away any time soon. But if your organization allows users to make comments, then it should protect those users from having their comments scraped, stolen, and combined with other information to help criminals bring them to harm.</w:t>
      </w:r>
    </w:p>
    <w:p w:rsidR="001423AD" w:rsidRDefault="001423AD" w:rsidP="001423AD">
      <w:pPr>
        <w:pStyle w:val="2"/>
        <w:shd w:val="clear" w:color="auto" w:fill="FFFFFF"/>
        <w:spacing w:before="0" w:after="0" w:line="292" w:lineRule="atLeast"/>
        <w:rPr>
          <w:rFonts w:ascii="Helvetica" w:hAnsi="Helvetica" w:cs="Helvetica"/>
          <w:color w:val="413F41"/>
        </w:rPr>
      </w:pPr>
      <w:r>
        <w:rPr>
          <w:rFonts w:ascii="Helvetica" w:hAnsi="Helvetica" w:cs="Helvetica"/>
          <w:color w:val="413F41"/>
        </w:rPr>
        <w:t>Employment Details</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How has an employee been performing in their job? When are their hours? What are their special skills? Details like these, that don't tend to have social security numbers or bank account details attached, are still sensitive information when it comes to an individual and should still be considered critical PII.</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When we protect employee data, we tend to focus on those pieces that connect directly to a bank account or other financial factor. But a company may have a legitimate need to keep all kinds of information that can be used to target the employee for intimidation, blackmail, or harassment — all things that can be enormously damaging to the individual and costly for the company to remediate.</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These non-financial employment details are pieces that factor into the complex picture of an individual. More than that, though, many companies collect private information so they can help their employees go through difficult situations. It would be a huge breach in the company/employee relationship if that same information, through carelessness, were used to cause harm to the individual.</w:t>
      </w:r>
    </w:p>
    <w:p w:rsidR="001423AD" w:rsidRDefault="001423AD" w:rsidP="001423AD">
      <w:pPr>
        <w:pStyle w:val="2"/>
        <w:shd w:val="clear" w:color="auto" w:fill="FFFFFF"/>
        <w:spacing w:before="0" w:after="0" w:line="292" w:lineRule="atLeast"/>
        <w:rPr>
          <w:rFonts w:ascii="Helvetica" w:hAnsi="Helvetica" w:cs="Helvetica"/>
          <w:color w:val="413F41"/>
        </w:rPr>
      </w:pPr>
      <w:r>
        <w:rPr>
          <w:rFonts w:ascii="Helvetica" w:hAnsi="Helvetica" w:cs="Helvetica"/>
          <w:color w:val="413F41"/>
        </w:rPr>
        <w:t>Passwords</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When a password is stolen, it can allow access to an account. When that password for the account is changed, the danger is over, right? Not so fast.</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 xml:space="preserve">Humans tend to re-use passwords because, well, they're human. And that means that a criminal who knows the password for a user's account on one system has a better-than-even chance of knowing their passwords on multiple systems. Given this, a password breach is not a simple occurrence that can be quickly remedied with a forced password </w:t>
      </w:r>
      <w:r>
        <w:rPr>
          <w:rFonts w:ascii="Helvetica" w:hAnsi="Helvetica" w:cs="Helvetica"/>
          <w:color w:val="413F41"/>
          <w:sz w:val="26"/>
          <w:szCs w:val="26"/>
        </w:rPr>
        <w:lastRenderedPageBreak/>
        <w:t>reset. When a password file is breached, the effects can ripple out across scores of sites and services.</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Enterprise IT security tends to be somewhat myopic, focusing only on an event's impact on the business itself. But "herd immunity" is a real thing in IT security; Secure practices at each business tend to reinforce and amplify the security at all businesses. Be a good citizen — treat password files as stores of information that have an impact on everyone. Everyone will be grateful.</w:t>
      </w:r>
    </w:p>
    <w:p w:rsidR="001423AD" w:rsidRDefault="001423AD" w:rsidP="001423AD">
      <w:pPr>
        <w:pStyle w:val="2"/>
        <w:shd w:val="clear" w:color="auto" w:fill="FFFFFF"/>
        <w:spacing w:before="0" w:after="0" w:line="292" w:lineRule="atLeast"/>
        <w:rPr>
          <w:rFonts w:ascii="Helvetica" w:hAnsi="Helvetica" w:cs="Helvetica"/>
          <w:color w:val="413F41"/>
        </w:rPr>
      </w:pPr>
      <w:r>
        <w:rPr>
          <w:rFonts w:ascii="Helvetica" w:hAnsi="Helvetica" w:cs="Helvetica"/>
          <w:color w:val="413F41"/>
        </w:rPr>
        <w:t>Synthesized Data</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It's one of the mysteries of sensitive data that every security clearance holder knows: It's possible to take public, non-sensitive data, collect it, and put it together in a way that is highly sensitive. Since the dawn of Big Data, it's become easier and easier for companies to do just that.</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When your company is gathering data and doing that Big Data voodoo on it, the results should be protected just as more traditionally sensitive data is shielded. Though some professionals like to pretend that Big Data stores are immune to theft because of their size and complexity, hacking teams such as the Lazarus Group have shown that they are willing to get into a network and slowly exfiltrate huge data stores over months or years.</w:t>
      </w:r>
    </w:p>
    <w:p w:rsidR="001423AD" w:rsidRDefault="001423AD" w:rsidP="001423A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When modern business runs on diverse data types, modern IT security must protect diverse data types. IT professionals shouldn't fall prey to the fallacy that data without dollars attached isn't sensitive: Reputations, finances, and regulatory compliance are among the things that can be damaged and suffer if data tunnel-vision is allowed to flourish.</w:t>
      </w:r>
    </w:p>
    <w:p w:rsidR="001423AD" w:rsidRDefault="001423AD" w:rsidP="001423AD">
      <w:hyperlink r:id="rId8" w:history="1">
        <w:r w:rsidRPr="00FF46CE">
          <w:rPr>
            <w:rStyle w:val="a7"/>
          </w:rPr>
          <w:t>https://www.darkreading.com/author-bio.asp?author_id=512</w:t>
        </w:r>
      </w:hyperlink>
    </w:p>
    <w:p w:rsidR="001423AD" w:rsidRPr="001423AD" w:rsidRDefault="001423AD" w:rsidP="001423AD">
      <w:pPr>
        <w:widowControl/>
        <w:shd w:val="clear" w:color="auto" w:fill="FFFFFF"/>
        <w:spacing w:line="225" w:lineRule="atLeast"/>
        <w:jc w:val="left"/>
        <w:rPr>
          <w:rFonts w:ascii="Helvetica" w:eastAsia="宋体" w:hAnsi="Helvetica" w:cs="Helvetica"/>
          <w:color w:val="000000"/>
          <w:kern w:val="0"/>
          <w:sz w:val="18"/>
          <w:szCs w:val="18"/>
        </w:rPr>
      </w:pPr>
    </w:p>
    <w:p w:rsidR="001423AD" w:rsidRPr="001423AD" w:rsidRDefault="001423AD" w:rsidP="001423AD">
      <w:pPr>
        <w:widowControl/>
        <w:shd w:val="clear" w:color="auto" w:fill="FFFFFF"/>
        <w:spacing w:line="293" w:lineRule="atLeast"/>
        <w:jc w:val="left"/>
        <w:outlineLvl w:val="0"/>
        <w:rPr>
          <w:rFonts w:ascii="Helvetica" w:eastAsia="宋体" w:hAnsi="Helvetica" w:cs="Helvetica"/>
          <w:b/>
          <w:bCs/>
          <w:color w:val="043464"/>
          <w:kern w:val="36"/>
          <w:sz w:val="39"/>
          <w:szCs w:val="39"/>
        </w:rPr>
      </w:pPr>
      <w:r w:rsidRPr="001423AD">
        <w:rPr>
          <w:rFonts w:ascii="Helvetica" w:eastAsia="宋体" w:hAnsi="Helvetica" w:cs="Helvetica"/>
          <w:b/>
          <w:bCs/>
          <w:color w:val="043464"/>
          <w:kern w:val="36"/>
          <w:sz w:val="39"/>
          <w:szCs w:val="39"/>
        </w:rPr>
        <w:t>Profile of Curtis Franklin Jr.</w:t>
      </w:r>
    </w:p>
    <w:p w:rsidR="001423AD" w:rsidRPr="001423AD" w:rsidRDefault="001423AD" w:rsidP="001423AD">
      <w:pPr>
        <w:widowControl/>
        <w:shd w:val="clear" w:color="auto" w:fill="FFFFFF"/>
        <w:spacing w:line="332" w:lineRule="atLeast"/>
        <w:jc w:val="left"/>
        <w:rPr>
          <w:rFonts w:ascii="Helvetica" w:eastAsia="宋体" w:hAnsi="Helvetica" w:cs="Helvetica"/>
          <w:color w:val="413F41"/>
          <w:kern w:val="0"/>
          <w:sz w:val="26"/>
          <w:szCs w:val="26"/>
        </w:rPr>
      </w:pPr>
      <w:r w:rsidRPr="001423AD">
        <w:rPr>
          <w:rFonts w:ascii="Helvetica" w:eastAsia="宋体" w:hAnsi="Helvetica" w:cs="Helvetica"/>
          <w:b/>
          <w:bCs/>
          <w:color w:val="AAAAAA"/>
          <w:kern w:val="0"/>
          <w:sz w:val="35"/>
          <w:szCs w:val="35"/>
          <w:bdr w:val="none" w:sz="0" w:space="0" w:color="auto" w:frame="1"/>
        </w:rPr>
        <w:t>Senior Editor at Dark Reading</w:t>
      </w:r>
    </w:p>
    <w:p w:rsidR="001423AD" w:rsidRPr="001423AD" w:rsidRDefault="001423AD" w:rsidP="001423AD">
      <w:pPr>
        <w:widowControl/>
        <w:shd w:val="clear" w:color="auto" w:fill="FFFFFF"/>
        <w:spacing w:line="332" w:lineRule="atLeast"/>
        <w:jc w:val="left"/>
        <w:rPr>
          <w:rFonts w:ascii="Helvetica" w:eastAsia="宋体" w:hAnsi="Helvetica" w:cs="Helvetica"/>
          <w:color w:val="413F41"/>
          <w:kern w:val="0"/>
          <w:sz w:val="26"/>
          <w:szCs w:val="26"/>
        </w:rPr>
      </w:pPr>
      <w:r w:rsidRPr="001423AD">
        <w:rPr>
          <w:rFonts w:ascii="Helvetica" w:eastAsia="宋体" w:hAnsi="Helvetica" w:cs="Helvetica"/>
          <w:color w:val="6D6E71"/>
          <w:kern w:val="0"/>
          <w:sz w:val="30"/>
          <w:szCs w:val="30"/>
          <w:bdr w:val="none" w:sz="0" w:space="0" w:color="auto" w:frame="1"/>
        </w:rPr>
        <w:t>News &amp; Commentary Posts: 25</w:t>
      </w:r>
    </w:p>
    <w:p w:rsidR="001423AD" w:rsidRPr="001423AD" w:rsidRDefault="001423AD" w:rsidP="001423AD">
      <w:pPr>
        <w:widowControl/>
        <w:shd w:val="clear" w:color="auto" w:fill="FFFFFF"/>
        <w:spacing w:before="240" w:after="240" w:line="332" w:lineRule="atLeast"/>
        <w:jc w:val="left"/>
        <w:rPr>
          <w:rFonts w:ascii="Helvetica" w:eastAsia="宋体" w:hAnsi="Helvetica" w:cs="Helvetica"/>
          <w:color w:val="413F41"/>
          <w:kern w:val="0"/>
          <w:sz w:val="26"/>
          <w:szCs w:val="26"/>
        </w:rPr>
      </w:pPr>
      <w:r w:rsidRPr="001423AD">
        <w:rPr>
          <w:rFonts w:ascii="Helvetica" w:eastAsia="宋体" w:hAnsi="Helvetica" w:cs="Helvetica"/>
          <w:color w:val="413F41"/>
          <w:kern w:val="0"/>
          <w:sz w:val="26"/>
          <w:szCs w:val="26"/>
        </w:rPr>
        <w:t xml:space="preserve">Curtis Franklin Jr. is Senior Editor at Dark Reading. In this role he focuses on product and technology coverage for the publication. In addition he works on audio and video programming for Dark Reading </w:t>
      </w:r>
      <w:r w:rsidRPr="001423AD">
        <w:rPr>
          <w:rFonts w:ascii="Helvetica" w:eastAsia="宋体" w:hAnsi="Helvetica" w:cs="Helvetica"/>
          <w:color w:val="413F41"/>
          <w:kern w:val="0"/>
          <w:sz w:val="26"/>
          <w:szCs w:val="26"/>
        </w:rPr>
        <w:lastRenderedPageBreak/>
        <w:t>and contributes to activities at Interop ITX, Black Hat, INsecurity, and other conferences.</w:t>
      </w:r>
    </w:p>
    <w:p w:rsidR="001423AD" w:rsidRPr="001423AD" w:rsidRDefault="001423AD" w:rsidP="001423AD">
      <w:pPr>
        <w:widowControl/>
        <w:shd w:val="clear" w:color="auto" w:fill="FFFFFF"/>
        <w:spacing w:line="332" w:lineRule="atLeast"/>
        <w:jc w:val="left"/>
        <w:rPr>
          <w:rFonts w:ascii="Helvetica" w:eastAsia="宋体" w:hAnsi="Helvetica" w:cs="Helvetica"/>
          <w:color w:val="413F41"/>
          <w:kern w:val="0"/>
          <w:sz w:val="26"/>
          <w:szCs w:val="26"/>
        </w:rPr>
      </w:pPr>
      <w:r w:rsidRPr="001423AD">
        <w:rPr>
          <w:rFonts w:ascii="Helvetica" w:eastAsia="宋体" w:hAnsi="Helvetica" w:cs="Helvetica"/>
          <w:color w:val="413F41"/>
          <w:kern w:val="0"/>
          <w:sz w:val="26"/>
          <w:szCs w:val="26"/>
        </w:rPr>
        <w:t>Previously he was editor of</w:t>
      </w:r>
      <w:r w:rsidRPr="003C6530">
        <w:rPr>
          <w:rFonts w:ascii="Helvetica" w:eastAsia="宋体" w:hAnsi="Helvetica" w:cs="Helvetica"/>
          <w:color w:val="413F41"/>
          <w:kern w:val="0"/>
          <w:sz w:val="26"/>
          <w:szCs w:val="26"/>
        </w:rPr>
        <w:t> Light Reading's Security Now </w:t>
      </w:r>
      <w:r w:rsidRPr="001423AD">
        <w:rPr>
          <w:rFonts w:ascii="Helvetica" w:eastAsia="宋体" w:hAnsi="Helvetica" w:cs="Helvetica"/>
          <w:color w:val="413F41"/>
          <w:kern w:val="0"/>
          <w:sz w:val="26"/>
          <w:szCs w:val="26"/>
        </w:rPr>
        <w:t>and executive editor, technology, at</w:t>
      </w:r>
      <w:r w:rsidRPr="003C6530">
        <w:rPr>
          <w:rFonts w:ascii="Helvetica" w:eastAsia="宋体" w:hAnsi="Helvetica" w:cs="Helvetica"/>
          <w:color w:val="413F41"/>
          <w:kern w:val="0"/>
          <w:sz w:val="26"/>
          <w:szCs w:val="26"/>
        </w:rPr>
        <w:t> InformationWeek </w:t>
      </w:r>
      <w:r w:rsidRPr="001423AD">
        <w:rPr>
          <w:rFonts w:ascii="Helvetica" w:eastAsia="宋体" w:hAnsi="Helvetica" w:cs="Helvetica"/>
          <w:color w:val="413F41"/>
          <w:kern w:val="0"/>
          <w:sz w:val="26"/>
          <w:szCs w:val="26"/>
        </w:rPr>
        <w:t>where he was also executive producer of InformationWeek's online radio and podcast episodes.</w:t>
      </w:r>
    </w:p>
    <w:p w:rsidR="001423AD" w:rsidRPr="001423AD" w:rsidRDefault="001423AD" w:rsidP="001423AD">
      <w:pPr>
        <w:widowControl/>
        <w:shd w:val="clear" w:color="auto" w:fill="FFFFFF"/>
        <w:spacing w:line="332" w:lineRule="atLeast"/>
        <w:jc w:val="left"/>
        <w:rPr>
          <w:rFonts w:ascii="Helvetica" w:eastAsia="宋体" w:hAnsi="Helvetica" w:cs="Helvetica"/>
          <w:color w:val="413F41"/>
          <w:kern w:val="0"/>
          <w:sz w:val="26"/>
          <w:szCs w:val="26"/>
        </w:rPr>
      </w:pPr>
      <w:r w:rsidRPr="001423AD">
        <w:rPr>
          <w:rFonts w:ascii="Helvetica" w:eastAsia="宋体" w:hAnsi="Helvetica" w:cs="Helvetica"/>
          <w:color w:val="413F41"/>
          <w:kern w:val="0"/>
          <w:sz w:val="26"/>
          <w:szCs w:val="26"/>
        </w:rPr>
        <w:t>Curtis has been writing about technologies and products in computing and networking since the early 1980s. He has contributed to a number of technology-industry publications including</w:t>
      </w:r>
      <w:r w:rsidRPr="003C6530">
        <w:rPr>
          <w:rFonts w:ascii="Helvetica" w:eastAsia="宋体" w:hAnsi="Helvetica" w:cs="Helvetica"/>
          <w:color w:val="413F41"/>
          <w:kern w:val="0"/>
          <w:sz w:val="26"/>
          <w:szCs w:val="26"/>
        </w:rPr>
        <w:t> Enterprise Efficiency, ChannelWeb, Network Computing, InfoWorld, PCWorld, Dark Reading, </w:t>
      </w:r>
      <w:r w:rsidRPr="001423AD">
        <w:rPr>
          <w:rFonts w:ascii="Helvetica" w:eastAsia="宋体" w:hAnsi="Helvetica" w:cs="Helvetica"/>
          <w:color w:val="413F41"/>
          <w:kern w:val="0"/>
          <w:sz w:val="26"/>
          <w:szCs w:val="26"/>
        </w:rPr>
        <w:t>and</w:t>
      </w:r>
      <w:r w:rsidRPr="003C6530">
        <w:rPr>
          <w:rFonts w:ascii="Helvetica" w:eastAsia="宋体" w:hAnsi="Helvetica" w:cs="Helvetica"/>
          <w:color w:val="413F41"/>
          <w:kern w:val="0"/>
          <w:sz w:val="26"/>
          <w:szCs w:val="26"/>
        </w:rPr>
        <w:t> ITWorld.com </w:t>
      </w:r>
      <w:r w:rsidRPr="001423AD">
        <w:rPr>
          <w:rFonts w:ascii="Helvetica" w:eastAsia="宋体" w:hAnsi="Helvetica" w:cs="Helvetica"/>
          <w:color w:val="413F41"/>
          <w:kern w:val="0"/>
          <w:sz w:val="26"/>
          <w:szCs w:val="26"/>
        </w:rPr>
        <w:t>on subjects ranging from mobile enterprise computing to enterprise security and wireless networking.</w:t>
      </w:r>
    </w:p>
    <w:p w:rsidR="001423AD" w:rsidRPr="001423AD" w:rsidRDefault="001423AD" w:rsidP="001423AD">
      <w:pPr>
        <w:widowControl/>
        <w:shd w:val="clear" w:color="auto" w:fill="FFFFFF"/>
        <w:spacing w:line="332" w:lineRule="atLeast"/>
        <w:jc w:val="left"/>
        <w:rPr>
          <w:rFonts w:ascii="Helvetica" w:eastAsia="宋体" w:hAnsi="Helvetica" w:cs="Helvetica"/>
          <w:color w:val="413F41"/>
          <w:kern w:val="0"/>
          <w:sz w:val="26"/>
          <w:szCs w:val="26"/>
        </w:rPr>
      </w:pPr>
      <w:r w:rsidRPr="001423AD">
        <w:rPr>
          <w:rFonts w:ascii="Helvetica" w:eastAsia="宋体" w:hAnsi="Helvetica" w:cs="Helvetica"/>
          <w:color w:val="413F41"/>
          <w:kern w:val="0"/>
          <w:sz w:val="26"/>
          <w:szCs w:val="26"/>
        </w:rPr>
        <w:t>Curtis is the author of thousands of articles, the co-author of five books, and has been a frequent speaker at computer and networking industry conferences across North America and Europe. His most popular book,</w:t>
      </w:r>
      <w:r w:rsidRPr="003C6530">
        <w:rPr>
          <w:rFonts w:ascii="Helvetica" w:eastAsia="宋体" w:hAnsi="Helvetica" w:cs="Helvetica"/>
          <w:color w:val="413F41"/>
          <w:kern w:val="0"/>
          <w:sz w:val="26"/>
          <w:szCs w:val="26"/>
        </w:rPr>
        <w:t> The Absolute Beginner's Guide to Podcasting</w:t>
      </w:r>
      <w:r w:rsidRPr="001423AD">
        <w:rPr>
          <w:rFonts w:ascii="Helvetica" w:eastAsia="宋体" w:hAnsi="Helvetica" w:cs="Helvetica"/>
          <w:color w:val="413F41"/>
          <w:kern w:val="0"/>
          <w:sz w:val="26"/>
          <w:szCs w:val="26"/>
        </w:rPr>
        <w:t>, with co-author George Colombo, was published by Que Books. His most recent book,</w:t>
      </w:r>
      <w:r w:rsidRPr="003C6530">
        <w:rPr>
          <w:rFonts w:ascii="Helvetica" w:eastAsia="宋体" w:hAnsi="Helvetica" w:cs="Helvetica"/>
          <w:color w:val="413F41"/>
          <w:kern w:val="0"/>
          <w:sz w:val="26"/>
          <w:szCs w:val="26"/>
        </w:rPr>
        <w:t>Cloud Computing: Technologies and Strategies of the Ubiquitous Data Center</w:t>
      </w:r>
      <w:r w:rsidRPr="001423AD">
        <w:rPr>
          <w:rFonts w:ascii="Helvetica" w:eastAsia="宋体" w:hAnsi="Helvetica" w:cs="Helvetica"/>
          <w:color w:val="413F41"/>
          <w:kern w:val="0"/>
          <w:sz w:val="26"/>
          <w:szCs w:val="26"/>
        </w:rPr>
        <w:t>, with co-author Brian Chee, was released in April 2010. His next book,</w:t>
      </w:r>
      <w:r w:rsidRPr="003C6530">
        <w:rPr>
          <w:rFonts w:ascii="Helvetica" w:eastAsia="宋体" w:hAnsi="Helvetica" w:cs="Helvetica"/>
          <w:color w:val="413F41"/>
          <w:kern w:val="0"/>
          <w:sz w:val="26"/>
          <w:szCs w:val="26"/>
        </w:rPr>
        <w:t> Securing the Cloud: Security Strategies for the Ubiquitous Data Center</w:t>
      </w:r>
      <w:r w:rsidRPr="001423AD">
        <w:rPr>
          <w:rFonts w:ascii="Helvetica" w:eastAsia="宋体" w:hAnsi="Helvetica" w:cs="Helvetica"/>
          <w:color w:val="413F41"/>
          <w:kern w:val="0"/>
          <w:sz w:val="26"/>
          <w:szCs w:val="26"/>
        </w:rPr>
        <w:t>, with co-author Brian Chee, is scheduled for release in the Fall of 2018.</w:t>
      </w:r>
    </w:p>
    <w:p w:rsidR="001423AD" w:rsidRPr="001423AD" w:rsidRDefault="001423AD" w:rsidP="001423AD">
      <w:pPr>
        <w:widowControl/>
        <w:shd w:val="clear" w:color="auto" w:fill="FFFFFF"/>
        <w:spacing w:before="240" w:after="240" w:line="332" w:lineRule="atLeast"/>
        <w:jc w:val="left"/>
        <w:rPr>
          <w:rFonts w:ascii="Helvetica" w:eastAsia="宋体" w:hAnsi="Helvetica" w:cs="Helvetica"/>
          <w:color w:val="413F41"/>
          <w:kern w:val="0"/>
          <w:sz w:val="26"/>
          <w:szCs w:val="26"/>
        </w:rPr>
      </w:pPr>
      <w:r w:rsidRPr="001423AD">
        <w:rPr>
          <w:rFonts w:ascii="Helvetica" w:eastAsia="宋体" w:hAnsi="Helvetica" w:cs="Helvetica"/>
          <w:color w:val="413F41"/>
          <w:kern w:val="0"/>
          <w:sz w:val="26"/>
          <w:szCs w:val="26"/>
        </w:rPr>
        <w:t>When he's not writing, Curtis is a painter, photographer, cook, and multi-instrumentalist musician. He is active in amateur radio (KG4GWA), scuba diving, stand-up paddleboarding, and is a certified Florida Master Naturalist.</w:t>
      </w:r>
    </w:p>
    <w:p w:rsidR="001423AD" w:rsidRPr="003C6530" w:rsidRDefault="001423AD" w:rsidP="001423AD">
      <w:pPr>
        <w:rPr>
          <w:rFonts w:ascii="Helvetica" w:eastAsia="宋体" w:hAnsi="Helvetica" w:cs="Helvetica"/>
          <w:color w:val="413F41"/>
          <w:kern w:val="0"/>
          <w:sz w:val="26"/>
          <w:szCs w:val="26"/>
        </w:rPr>
      </w:pPr>
      <w:bookmarkStart w:id="0" w:name="_GoBack"/>
      <w:bookmarkEnd w:id="0"/>
    </w:p>
    <w:sectPr w:rsidR="001423AD" w:rsidRPr="003C653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3AA" w:rsidRDefault="00A233AA" w:rsidP="001423AD">
      <w:r>
        <w:separator/>
      </w:r>
    </w:p>
  </w:endnote>
  <w:endnote w:type="continuationSeparator" w:id="0">
    <w:p w:rsidR="00A233AA" w:rsidRDefault="00A233AA" w:rsidP="00142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3AA" w:rsidRDefault="00A233AA" w:rsidP="001423AD">
      <w:r>
        <w:separator/>
      </w:r>
    </w:p>
  </w:footnote>
  <w:footnote w:type="continuationSeparator" w:id="0">
    <w:p w:rsidR="00A233AA" w:rsidRDefault="00A233AA" w:rsidP="001423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581"/>
    <w:rsid w:val="001423AD"/>
    <w:rsid w:val="003C6530"/>
    <w:rsid w:val="009669E1"/>
    <w:rsid w:val="00A233AA"/>
    <w:rsid w:val="00A925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59E13C"/>
  <w15:chartTrackingRefBased/>
  <w15:docId w15:val="{9CFBDB20-1F87-4BA6-A5D7-FE5A6C54A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1423AD"/>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semiHidden/>
    <w:unhideWhenUsed/>
    <w:qFormat/>
    <w:rsid w:val="001423AD"/>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23A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423AD"/>
    <w:rPr>
      <w:sz w:val="18"/>
      <w:szCs w:val="18"/>
    </w:rPr>
  </w:style>
  <w:style w:type="paragraph" w:styleId="a5">
    <w:name w:val="footer"/>
    <w:basedOn w:val="a"/>
    <w:link w:val="a6"/>
    <w:uiPriority w:val="99"/>
    <w:unhideWhenUsed/>
    <w:rsid w:val="001423AD"/>
    <w:pPr>
      <w:tabs>
        <w:tab w:val="center" w:pos="4153"/>
        <w:tab w:val="right" w:pos="8306"/>
      </w:tabs>
      <w:snapToGrid w:val="0"/>
      <w:jc w:val="left"/>
    </w:pPr>
    <w:rPr>
      <w:sz w:val="18"/>
      <w:szCs w:val="18"/>
    </w:rPr>
  </w:style>
  <w:style w:type="character" w:customStyle="1" w:styleId="a6">
    <w:name w:val="页脚 字符"/>
    <w:basedOn w:val="a0"/>
    <w:link w:val="a5"/>
    <w:uiPriority w:val="99"/>
    <w:rsid w:val="001423AD"/>
    <w:rPr>
      <w:sz w:val="18"/>
      <w:szCs w:val="18"/>
    </w:rPr>
  </w:style>
  <w:style w:type="character" w:styleId="a7">
    <w:name w:val="Hyperlink"/>
    <w:basedOn w:val="a0"/>
    <w:uiPriority w:val="99"/>
    <w:unhideWhenUsed/>
    <w:rsid w:val="001423AD"/>
    <w:rPr>
      <w:color w:val="0563C1" w:themeColor="hyperlink"/>
      <w:u w:val="single"/>
    </w:rPr>
  </w:style>
  <w:style w:type="character" w:customStyle="1" w:styleId="smaller">
    <w:name w:val="smaller"/>
    <w:basedOn w:val="a0"/>
    <w:rsid w:val="001423AD"/>
  </w:style>
  <w:style w:type="character" w:customStyle="1" w:styleId="10">
    <w:name w:val="标题 1 字符"/>
    <w:basedOn w:val="a0"/>
    <w:link w:val="1"/>
    <w:uiPriority w:val="9"/>
    <w:rsid w:val="001423AD"/>
    <w:rPr>
      <w:rFonts w:ascii="宋体" w:eastAsia="宋体" w:hAnsi="宋体" w:cs="宋体"/>
      <w:b/>
      <w:bCs/>
      <w:kern w:val="36"/>
      <w:sz w:val="48"/>
      <w:szCs w:val="48"/>
    </w:rPr>
  </w:style>
  <w:style w:type="character" w:customStyle="1" w:styleId="strong">
    <w:name w:val="strong"/>
    <w:basedOn w:val="a0"/>
    <w:rsid w:val="001423AD"/>
  </w:style>
  <w:style w:type="character" w:customStyle="1" w:styleId="20">
    <w:name w:val="标题 2 字符"/>
    <w:basedOn w:val="a0"/>
    <w:link w:val="2"/>
    <w:uiPriority w:val="9"/>
    <w:semiHidden/>
    <w:rsid w:val="001423AD"/>
    <w:rPr>
      <w:rFonts w:asciiTheme="majorHAnsi" w:eastAsiaTheme="majorEastAsia" w:hAnsiTheme="majorHAnsi" w:cstheme="majorBidi"/>
      <w:b/>
      <w:bCs/>
      <w:sz w:val="32"/>
      <w:szCs w:val="32"/>
    </w:rPr>
  </w:style>
  <w:style w:type="paragraph" w:styleId="a8">
    <w:name w:val="Normal (Web)"/>
    <w:basedOn w:val="a"/>
    <w:uiPriority w:val="99"/>
    <w:semiHidden/>
    <w:unhideWhenUsed/>
    <w:rsid w:val="001423AD"/>
    <w:pPr>
      <w:widowControl/>
      <w:spacing w:before="100" w:beforeAutospacing="1" w:after="100" w:afterAutospacing="1"/>
      <w:jc w:val="left"/>
    </w:pPr>
    <w:rPr>
      <w:rFonts w:ascii="宋体" w:eastAsia="宋体" w:hAnsi="宋体" w:cs="宋体"/>
      <w:kern w:val="0"/>
      <w:sz w:val="24"/>
      <w:szCs w:val="24"/>
    </w:rPr>
  </w:style>
  <w:style w:type="character" w:customStyle="1" w:styleId="medium">
    <w:name w:val="medium"/>
    <w:basedOn w:val="a0"/>
    <w:rsid w:val="001423AD"/>
  </w:style>
  <w:style w:type="character" w:customStyle="1" w:styleId="small">
    <w:name w:val="small"/>
    <w:basedOn w:val="a0"/>
    <w:rsid w:val="001423AD"/>
  </w:style>
  <w:style w:type="character" w:customStyle="1" w:styleId="apple-converted-space">
    <w:name w:val="apple-converted-space"/>
    <w:basedOn w:val="a0"/>
    <w:rsid w:val="001423AD"/>
  </w:style>
  <w:style w:type="character" w:styleId="a9">
    <w:name w:val="Emphasis"/>
    <w:basedOn w:val="a0"/>
    <w:uiPriority w:val="20"/>
    <w:qFormat/>
    <w:rsid w:val="001423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6720">
      <w:bodyDiv w:val="1"/>
      <w:marLeft w:val="0"/>
      <w:marRight w:val="0"/>
      <w:marTop w:val="0"/>
      <w:marBottom w:val="0"/>
      <w:divBdr>
        <w:top w:val="none" w:sz="0" w:space="0" w:color="auto"/>
        <w:left w:val="none" w:sz="0" w:space="0" w:color="auto"/>
        <w:bottom w:val="none" w:sz="0" w:space="0" w:color="auto"/>
        <w:right w:val="none" w:sz="0" w:space="0" w:color="auto"/>
      </w:divBdr>
    </w:div>
    <w:div w:id="284586081">
      <w:bodyDiv w:val="1"/>
      <w:marLeft w:val="0"/>
      <w:marRight w:val="0"/>
      <w:marTop w:val="0"/>
      <w:marBottom w:val="0"/>
      <w:divBdr>
        <w:top w:val="none" w:sz="0" w:space="0" w:color="auto"/>
        <w:left w:val="none" w:sz="0" w:space="0" w:color="auto"/>
        <w:bottom w:val="none" w:sz="0" w:space="0" w:color="auto"/>
        <w:right w:val="none" w:sz="0" w:space="0" w:color="auto"/>
      </w:divBdr>
    </w:div>
    <w:div w:id="409888984">
      <w:bodyDiv w:val="1"/>
      <w:marLeft w:val="0"/>
      <w:marRight w:val="0"/>
      <w:marTop w:val="0"/>
      <w:marBottom w:val="0"/>
      <w:divBdr>
        <w:top w:val="none" w:sz="0" w:space="0" w:color="auto"/>
        <w:left w:val="none" w:sz="0" w:space="0" w:color="auto"/>
        <w:bottom w:val="none" w:sz="0" w:space="0" w:color="auto"/>
        <w:right w:val="none" w:sz="0" w:space="0" w:color="auto"/>
      </w:divBdr>
    </w:div>
    <w:div w:id="424494239">
      <w:bodyDiv w:val="1"/>
      <w:marLeft w:val="0"/>
      <w:marRight w:val="0"/>
      <w:marTop w:val="0"/>
      <w:marBottom w:val="0"/>
      <w:divBdr>
        <w:top w:val="none" w:sz="0" w:space="0" w:color="auto"/>
        <w:left w:val="none" w:sz="0" w:space="0" w:color="auto"/>
        <w:bottom w:val="none" w:sz="0" w:space="0" w:color="auto"/>
        <w:right w:val="none" w:sz="0" w:space="0" w:color="auto"/>
      </w:divBdr>
      <w:divsChild>
        <w:div w:id="1632861233">
          <w:marLeft w:val="0"/>
          <w:marRight w:val="0"/>
          <w:marTop w:val="0"/>
          <w:marBottom w:val="0"/>
          <w:divBdr>
            <w:top w:val="none" w:sz="0" w:space="0" w:color="auto"/>
            <w:left w:val="none" w:sz="0" w:space="0" w:color="auto"/>
            <w:bottom w:val="none" w:sz="0" w:space="0" w:color="auto"/>
            <w:right w:val="none" w:sz="0" w:space="0" w:color="auto"/>
          </w:divBdr>
          <w:divsChild>
            <w:div w:id="92808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538140">
      <w:bodyDiv w:val="1"/>
      <w:marLeft w:val="0"/>
      <w:marRight w:val="0"/>
      <w:marTop w:val="0"/>
      <w:marBottom w:val="0"/>
      <w:divBdr>
        <w:top w:val="none" w:sz="0" w:space="0" w:color="auto"/>
        <w:left w:val="none" w:sz="0" w:space="0" w:color="auto"/>
        <w:bottom w:val="none" w:sz="0" w:space="0" w:color="auto"/>
        <w:right w:val="none" w:sz="0" w:space="0" w:color="auto"/>
      </w:divBdr>
    </w:div>
    <w:div w:id="685716653">
      <w:bodyDiv w:val="1"/>
      <w:marLeft w:val="0"/>
      <w:marRight w:val="0"/>
      <w:marTop w:val="0"/>
      <w:marBottom w:val="0"/>
      <w:divBdr>
        <w:top w:val="none" w:sz="0" w:space="0" w:color="auto"/>
        <w:left w:val="none" w:sz="0" w:space="0" w:color="auto"/>
        <w:bottom w:val="none" w:sz="0" w:space="0" w:color="auto"/>
        <w:right w:val="none" w:sz="0" w:space="0" w:color="auto"/>
      </w:divBdr>
      <w:divsChild>
        <w:div w:id="893468580">
          <w:marLeft w:val="0"/>
          <w:marRight w:val="0"/>
          <w:marTop w:val="0"/>
          <w:marBottom w:val="0"/>
          <w:divBdr>
            <w:top w:val="none" w:sz="0" w:space="0" w:color="auto"/>
            <w:left w:val="none" w:sz="0" w:space="0" w:color="auto"/>
            <w:bottom w:val="none" w:sz="0" w:space="0" w:color="auto"/>
            <w:right w:val="none" w:sz="0" w:space="0" w:color="auto"/>
          </w:divBdr>
        </w:div>
        <w:div w:id="130366492">
          <w:marLeft w:val="0"/>
          <w:marRight w:val="0"/>
          <w:marTop w:val="0"/>
          <w:marBottom w:val="0"/>
          <w:divBdr>
            <w:top w:val="none" w:sz="0" w:space="0" w:color="auto"/>
            <w:left w:val="none" w:sz="0" w:space="0" w:color="auto"/>
            <w:bottom w:val="none" w:sz="0" w:space="0" w:color="auto"/>
            <w:right w:val="none" w:sz="0" w:space="0" w:color="auto"/>
          </w:divBdr>
        </w:div>
      </w:divsChild>
    </w:div>
    <w:div w:id="882055020">
      <w:bodyDiv w:val="1"/>
      <w:marLeft w:val="0"/>
      <w:marRight w:val="0"/>
      <w:marTop w:val="0"/>
      <w:marBottom w:val="0"/>
      <w:divBdr>
        <w:top w:val="none" w:sz="0" w:space="0" w:color="auto"/>
        <w:left w:val="none" w:sz="0" w:space="0" w:color="auto"/>
        <w:bottom w:val="none" w:sz="0" w:space="0" w:color="auto"/>
        <w:right w:val="none" w:sz="0" w:space="0" w:color="auto"/>
      </w:divBdr>
    </w:div>
    <w:div w:id="901216043">
      <w:bodyDiv w:val="1"/>
      <w:marLeft w:val="0"/>
      <w:marRight w:val="0"/>
      <w:marTop w:val="0"/>
      <w:marBottom w:val="0"/>
      <w:divBdr>
        <w:top w:val="none" w:sz="0" w:space="0" w:color="auto"/>
        <w:left w:val="none" w:sz="0" w:space="0" w:color="auto"/>
        <w:bottom w:val="none" w:sz="0" w:space="0" w:color="auto"/>
        <w:right w:val="none" w:sz="0" w:space="0" w:color="auto"/>
      </w:divBdr>
    </w:div>
    <w:div w:id="1327173532">
      <w:bodyDiv w:val="1"/>
      <w:marLeft w:val="0"/>
      <w:marRight w:val="0"/>
      <w:marTop w:val="0"/>
      <w:marBottom w:val="0"/>
      <w:divBdr>
        <w:top w:val="none" w:sz="0" w:space="0" w:color="auto"/>
        <w:left w:val="none" w:sz="0" w:space="0" w:color="auto"/>
        <w:bottom w:val="none" w:sz="0" w:space="0" w:color="auto"/>
        <w:right w:val="none" w:sz="0" w:space="0" w:color="auto"/>
      </w:divBdr>
    </w:div>
    <w:div w:id="1462765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rkreading.com/author-bio.asp?author_id=512" TargetMode="External"/><Relationship Id="rId3" Type="http://schemas.openxmlformats.org/officeDocument/2006/relationships/webSettings" Target="webSettings.xml"/><Relationship Id="rId7" Type="http://schemas.openxmlformats.org/officeDocument/2006/relationships/hyperlink" Target="https://www.darkreading.com/author-bio.asp?author_id=51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arkreading.com/perimeter/7-non-financial-data-types-to-secure/d/d-id/1331507?image_number=1"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1367</Words>
  <Characters>7798</Characters>
  <Application>Microsoft Office Word</Application>
  <DocSecurity>0</DocSecurity>
  <Lines>64</Lines>
  <Paragraphs>18</Paragraphs>
  <ScaleCrop>false</ScaleCrop>
  <Company/>
  <LinksUpToDate>false</LinksUpToDate>
  <CharactersWithSpaces>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3</cp:revision>
  <dcterms:created xsi:type="dcterms:W3CDTF">2018-04-19T02:41:00Z</dcterms:created>
  <dcterms:modified xsi:type="dcterms:W3CDTF">2018-04-19T02:44:00Z</dcterms:modified>
</cp:coreProperties>
</file>